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Default="002652AB" w:rsidP="000C39C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7F20C8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6E4E60" w:rsidRPr="007A05AD" w:rsidRDefault="006E4E60" w:rsidP="006E4E60">
      <w:pP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bCs/>
          <w:sz w:val="28"/>
          <w:szCs w:val="28"/>
        </w:rPr>
        <w:t>РЕШЕНИЕ</w:t>
      </w:r>
      <w:r w:rsidRPr="007A05AD">
        <w:rPr>
          <w:rFonts w:ascii="Times New Roman" w:hAnsi="Times New Roman"/>
          <w:b/>
          <w:sz w:val="28"/>
          <w:szCs w:val="28"/>
        </w:rPr>
        <w:t xml:space="preserve"> </w:t>
      </w:r>
    </w:p>
    <w:p w:rsidR="006E4E60" w:rsidRPr="006E4E60" w:rsidRDefault="006E4E60" w:rsidP="006E4E60">
      <w:pPr>
        <w:pBdr>
          <w:bottom w:val="single" w:sz="12" w:space="1" w:color="00000A"/>
        </w:pBd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sz w:val="28"/>
          <w:szCs w:val="28"/>
        </w:rPr>
        <w:t>ДУМЫ СЕРАФИМОВИЧСКОГО МУНИЦИПАЛЬНО</w:t>
      </w:r>
      <w:r>
        <w:rPr>
          <w:rFonts w:ascii="Times New Roman" w:hAnsi="Times New Roman"/>
          <w:b/>
          <w:sz w:val="28"/>
          <w:szCs w:val="28"/>
        </w:rPr>
        <w:t>ГО РАЙОНА ВОЛГОГРАДСКОЙ ОБЛАСТИ</w:t>
      </w:r>
    </w:p>
    <w:p w:rsidR="002652AB" w:rsidRDefault="002652AB" w:rsidP="000C39CF">
      <w:pPr>
        <w:spacing w:line="240" w:lineRule="auto"/>
        <w:ind w:right="169"/>
      </w:pPr>
      <w:r>
        <w:rPr>
          <w:sz w:val="28"/>
          <w:szCs w:val="28"/>
          <w:u w:val="single"/>
          <w:lang w:eastAsia="ru-RU"/>
        </w:rPr>
        <w:t xml:space="preserve">  </w:t>
      </w:r>
      <w:r w:rsidR="007B0ADC">
        <w:rPr>
          <w:rFonts w:ascii="Times New Roman" w:hAnsi="Times New Roman"/>
          <w:sz w:val="28"/>
          <w:szCs w:val="28"/>
          <w:u w:val="single"/>
          <w:lang w:eastAsia="ru-RU"/>
        </w:rPr>
        <w:t>о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>т</w:t>
      </w:r>
      <w:r w:rsidR="007B0ADC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 xml:space="preserve"> «      »      202</w:t>
      </w:r>
      <w:r w:rsidR="00D030E2">
        <w:rPr>
          <w:rFonts w:ascii="Times New Roman" w:hAnsi="Times New Roman"/>
          <w:sz w:val="28"/>
          <w:szCs w:val="28"/>
          <w:u w:val="single"/>
          <w:lang w:eastAsia="ru-RU"/>
        </w:rPr>
        <w:t>5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_____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0114D9" w:rsidRDefault="008B02C1" w:rsidP="00E5104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E51045">
        <w:rPr>
          <w:rFonts w:ascii="Times New Roman" w:hAnsi="Times New Roman"/>
          <w:bCs/>
          <w:sz w:val="28"/>
          <w:szCs w:val="28"/>
        </w:rPr>
        <w:t xml:space="preserve">Решение </w:t>
      </w:r>
      <w:r w:rsidR="00E51045">
        <w:rPr>
          <w:rFonts w:ascii="Times New Roman" w:hAnsi="Times New Roman"/>
          <w:sz w:val="28"/>
          <w:szCs w:val="28"/>
        </w:rPr>
        <w:t xml:space="preserve">Думы Серафимовичского муниципального района Волгоградской области от 15.04.2022 № 22 «Об утверждении Правил землепользования и застройки </w:t>
      </w:r>
      <w:r w:rsidR="00E51045">
        <w:rPr>
          <w:rFonts w:ascii="Times New Roman" w:hAnsi="Times New Roman"/>
          <w:bCs/>
          <w:sz w:val="28"/>
          <w:szCs w:val="28"/>
        </w:rPr>
        <w:t>Среднецарицынского</w:t>
      </w:r>
      <w:r w:rsidR="00E51045" w:rsidRPr="006C6EDD">
        <w:rPr>
          <w:rFonts w:ascii="Times New Roman" w:hAnsi="Times New Roman"/>
          <w:bCs/>
          <w:sz w:val="28"/>
          <w:szCs w:val="28"/>
        </w:rPr>
        <w:t xml:space="preserve"> </w:t>
      </w:r>
      <w:r w:rsidR="00E51045">
        <w:rPr>
          <w:rFonts w:ascii="Times New Roman" w:hAnsi="Times New Roman"/>
          <w:sz w:val="28"/>
          <w:szCs w:val="28"/>
        </w:rPr>
        <w:t>сельского поселения Серафимовичского муниципального района Волгоградской области»</w:t>
      </w:r>
    </w:p>
    <w:p w:rsidR="00E51045" w:rsidRPr="0092679B" w:rsidRDefault="00E51045" w:rsidP="00E51045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652AB" w:rsidRPr="0092679B" w:rsidRDefault="002652AB" w:rsidP="006E4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6EDD">
        <w:rPr>
          <w:rFonts w:ascii="Times New Roman" w:hAnsi="Times New Roman"/>
          <w:sz w:val="28"/>
          <w:szCs w:val="28"/>
        </w:rPr>
        <w:t xml:space="preserve">В </w:t>
      </w:r>
      <w:r w:rsidR="008B02C1">
        <w:rPr>
          <w:rFonts w:ascii="Times New Roman" w:hAnsi="Times New Roman"/>
          <w:sz w:val="28"/>
          <w:szCs w:val="28"/>
        </w:rPr>
        <w:t>соответствии со статьями 31-33</w:t>
      </w:r>
      <w:r w:rsidRPr="006C6EDD">
        <w:rPr>
          <w:rFonts w:ascii="Times New Roman" w:hAnsi="Times New Roman"/>
          <w:sz w:val="28"/>
          <w:szCs w:val="28"/>
        </w:rPr>
        <w:t xml:space="preserve"> Градостроительного кодекса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6C6E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статьей 14 Федерального закона от 06.10.2003 №</w:t>
      </w:r>
      <w:r w:rsidR="008B0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6C6EDD">
        <w:rPr>
          <w:rFonts w:ascii="Times New Roman" w:hAnsi="Times New Roman"/>
          <w:sz w:val="28"/>
          <w:szCs w:val="28"/>
        </w:rPr>
        <w:t>Уставом Серафимовичского муниципального района Волгоградской области,</w:t>
      </w:r>
      <w:r w:rsidR="006E4E60" w:rsidRPr="006E4E60">
        <w:rPr>
          <w:rFonts w:ascii="Times New Roman" w:hAnsi="Times New Roman"/>
          <w:sz w:val="28"/>
          <w:szCs w:val="28"/>
        </w:rPr>
        <w:t xml:space="preserve"> </w:t>
      </w:r>
      <w:r w:rsidR="006E4E60" w:rsidRPr="006C6EDD">
        <w:rPr>
          <w:rFonts w:ascii="Times New Roman" w:hAnsi="Times New Roman"/>
          <w:sz w:val="28"/>
          <w:szCs w:val="28"/>
        </w:rPr>
        <w:t xml:space="preserve">Дума Серафимовичского муниципального района Волгоградской области </w:t>
      </w:r>
      <w:r w:rsidR="006E4E60" w:rsidRPr="00D030E2">
        <w:rPr>
          <w:rFonts w:ascii="Times New Roman" w:hAnsi="Times New Roman"/>
          <w:b/>
          <w:sz w:val="28"/>
          <w:szCs w:val="28"/>
        </w:rPr>
        <w:t>решила:</w:t>
      </w:r>
      <w:r w:rsidR="006E4E60" w:rsidRPr="006C6EDD">
        <w:rPr>
          <w:rFonts w:ascii="Times New Roman" w:hAnsi="Times New Roman"/>
          <w:sz w:val="28"/>
          <w:szCs w:val="28"/>
        </w:rPr>
        <w:t xml:space="preserve"> </w:t>
      </w:r>
      <w:r w:rsidRPr="006C6EDD">
        <w:t xml:space="preserve"> </w:t>
      </w:r>
    </w:p>
    <w:p w:rsidR="002652AB" w:rsidRDefault="008B02C1" w:rsidP="000C39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 следующие изменения в </w:t>
      </w:r>
      <w:r w:rsidR="00921923">
        <w:rPr>
          <w:rFonts w:ascii="Times New Roman" w:hAnsi="Times New Roman"/>
          <w:sz w:val="28"/>
          <w:szCs w:val="28"/>
        </w:rPr>
        <w:t xml:space="preserve"> </w:t>
      </w:r>
      <w:r w:rsidR="00E51045">
        <w:rPr>
          <w:rFonts w:ascii="Times New Roman" w:hAnsi="Times New Roman"/>
          <w:sz w:val="28"/>
          <w:szCs w:val="28"/>
        </w:rPr>
        <w:t>Р</w:t>
      </w:r>
      <w:r w:rsidR="00921923">
        <w:rPr>
          <w:rFonts w:ascii="Times New Roman" w:hAnsi="Times New Roman"/>
          <w:sz w:val="28"/>
          <w:szCs w:val="28"/>
        </w:rPr>
        <w:t>ешение Думы Серафимовичского муниципального района Волгоградск</w:t>
      </w:r>
      <w:r w:rsidR="00EA53F6">
        <w:rPr>
          <w:rFonts w:ascii="Times New Roman" w:hAnsi="Times New Roman"/>
          <w:sz w:val="28"/>
          <w:szCs w:val="28"/>
        </w:rPr>
        <w:t xml:space="preserve">ой области от </w:t>
      </w:r>
      <w:r w:rsidR="00E51045">
        <w:rPr>
          <w:rFonts w:ascii="Times New Roman" w:hAnsi="Times New Roman"/>
          <w:sz w:val="28"/>
          <w:szCs w:val="28"/>
        </w:rPr>
        <w:t>15</w:t>
      </w:r>
      <w:r w:rsidR="00EA53F6">
        <w:rPr>
          <w:rFonts w:ascii="Times New Roman" w:hAnsi="Times New Roman"/>
          <w:sz w:val="28"/>
          <w:szCs w:val="28"/>
        </w:rPr>
        <w:t>.</w:t>
      </w:r>
      <w:r w:rsidR="00E51045">
        <w:rPr>
          <w:rFonts w:ascii="Times New Roman" w:hAnsi="Times New Roman"/>
          <w:sz w:val="28"/>
          <w:szCs w:val="28"/>
        </w:rPr>
        <w:t>04</w:t>
      </w:r>
      <w:r w:rsidR="00EA53F6">
        <w:rPr>
          <w:rFonts w:ascii="Times New Roman" w:hAnsi="Times New Roman"/>
          <w:sz w:val="28"/>
          <w:szCs w:val="28"/>
        </w:rPr>
        <w:t>.202</w:t>
      </w:r>
      <w:r w:rsidR="00E51045">
        <w:rPr>
          <w:rFonts w:ascii="Times New Roman" w:hAnsi="Times New Roman"/>
          <w:sz w:val="28"/>
          <w:szCs w:val="28"/>
        </w:rPr>
        <w:t>2</w:t>
      </w:r>
      <w:r w:rsidR="00EA53F6">
        <w:rPr>
          <w:rFonts w:ascii="Times New Roman" w:hAnsi="Times New Roman"/>
          <w:sz w:val="28"/>
          <w:szCs w:val="28"/>
        </w:rPr>
        <w:t xml:space="preserve"> № </w:t>
      </w:r>
      <w:r w:rsidR="00E51045">
        <w:rPr>
          <w:rFonts w:ascii="Times New Roman" w:hAnsi="Times New Roman"/>
          <w:sz w:val="28"/>
          <w:szCs w:val="28"/>
        </w:rPr>
        <w:t>22</w:t>
      </w:r>
      <w:r w:rsidR="00EA53F6">
        <w:rPr>
          <w:rFonts w:ascii="Times New Roman" w:hAnsi="Times New Roman"/>
          <w:sz w:val="28"/>
          <w:szCs w:val="28"/>
        </w:rPr>
        <w:t xml:space="preserve"> «</w:t>
      </w:r>
      <w:r w:rsidR="00921923">
        <w:rPr>
          <w:rFonts w:ascii="Times New Roman" w:hAnsi="Times New Roman"/>
          <w:sz w:val="28"/>
          <w:szCs w:val="28"/>
        </w:rPr>
        <w:t>О</w:t>
      </w:r>
      <w:r w:rsidR="00E51045">
        <w:rPr>
          <w:rFonts w:ascii="Times New Roman" w:hAnsi="Times New Roman"/>
          <w:sz w:val="28"/>
          <w:szCs w:val="28"/>
        </w:rPr>
        <w:t>б</w:t>
      </w:r>
      <w:r w:rsidR="00921923">
        <w:rPr>
          <w:rFonts w:ascii="Times New Roman" w:hAnsi="Times New Roman"/>
          <w:sz w:val="28"/>
          <w:szCs w:val="28"/>
        </w:rPr>
        <w:t xml:space="preserve"> </w:t>
      </w:r>
      <w:r w:rsidR="00E51045">
        <w:rPr>
          <w:rFonts w:ascii="Times New Roman" w:hAnsi="Times New Roman"/>
          <w:sz w:val="28"/>
          <w:szCs w:val="28"/>
        </w:rPr>
        <w:t>утверждении</w:t>
      </w:r>
      <w:r w:rsidR="00921923">
        <w:rPr>
          <w:rFonts w:ascii="Times New Roman" w:hAnsi="Times New Roman"/>
          <w:sz w:val="28"/>
          <w:szCs w:val="28"/>
        </w:rPr>
        <w:t xml:space="preserve"> Правил землепользования и застройки </w:t>
      </w:r>
      <w:r w:rsidR="00E51045">
        <w:rPr>
          <w:rFonts w:ascii="Times New Roman" w:hAnsi="Times New Roman"/>
          <w:bCs/>
          <w:sz w:val="28"/>
          <w:szCs w:val="28"/>
        </w:rPr>
        <w:t>Среднецарицынского</w:t>
      </w:r>
      <w:r w:rsidR="00E51045" w:rsidRPr="006C6EDD">
        <w:rPr>
          <w:rFonts w:ascii="Times New Roman" w:hAnsi="Times New Roman"/>
          <w:bCs/>
          <w:sz w:val="28"/>
          <w:szCs w:val="28"/>
        </w:rPr>
        <w:t xml:space="preserve"> </w:t>
      </w:r>
      <w:r w:rsidR="00921923">
        <w:rPr>
          <w:rFonts w:ascii="Times New Roman" w:hAnsi="Times New Roman"/>
          <w:sz w:val="28"/>
          <w:szCs w:val="28"/>
        </w:rPr>
        <w:t>сельского поселения Серафимовичского муниципального района Волгоградской области</w:t>
      </w:r>
      <w:r w:rsidR="00E51045">
        <w:rPr>
          <w:rFonts w:ascii="Times New Roman" w:hAnsi="Times New Roman"/>
          <w:sz w:val="28"/>
          <w:szCs w:val="28"/>
        </w:rPr>
        <w:t>»</w:t>
      </w:r>
      <w:r w:rsidR="005D1A95">
        <w:rPr>
          <w:rFonts w:ascii="Times New Roman" w:hAnsi="Times New Roman"/>
          <w:sz w:val="28"/>
          <w:szCs w:val="28"/>
        </w:rPr>
        <w:t>:</w:t>
      </w:r>
    </w:p>
    <w:p w:rsidR="00D030E2" w:rsidRPr="00936FA5" w:rsidRDefault="00D030E2" w:rsidP="00D030E2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26277">
        <w:rPr>
          <w:rFonts w:ascii="Times New Roman" w:hAnsi="Times New Roman"/>
          <w:sz w:val="28"/>
          <w:szCs w:val="28"/>
        </w:rPr>
        <w:t>1)</w:t>
      </w:r>
      <w:r w:rsidRPr="00936FA5">
        <w:rPr>
          <w:rFonts w:ascii="Times New Roman" w:hAnsi="Times New Roman"/>
          <w:sz w:val="28"/>
          <w:szCs w:val="28"/>
        </w:rPr>
        <w:t xml:space="preserve"> В главе 1 «Положение о регулировании землепользования и застройки органами местного самоуправления», статьи 3 «Открытость и доступность правил», пункт 2 изложить в новой редакции: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2. Возможность ознакомления с Правилами для всех физических, юридических и должностных лиц обеспечивается </w:t>
      </w:r>
      <w:r w:rsidRPr="00936FA5">
        <w:rPr>
          <w:rFonts w:ascii="Times New Roman" w:hAnsi="Times New Roman" w:cs="Times New Roman"/>
          <w:spacing w:val="-6"/>
          <w:sz w:val="28"/>
          <w:szCs w:val="28"/>
        </w:rPr>
        <w:t>путем: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- размещения Правил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936FA5"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в сети "Интернет";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- размещения </w:t>
      </w:r>
      <w:r w:rsidRPr="00936FA5">
        <w:rPr>
          <w:rFonts w:ascii="Times New Roman" w:hAnsi="Times New Roman"/>
          <w:sz w:val="28"/>
          <w:szCs w:val="28"/>
        </w:rPr>
        <w:t xml:space="preserve">в </w:t>
      </w:r>
      <w:r w:rsidRPr="00936FA5">
        <w:rPr>
          <w:rFonts w:ascii="Times New Roman" w:hAnsi="Times New Roman"/>
          <w:spacing w:val="-4"/>
          <w:sz w:val="28"/>
          <w:szCs w:val="28"/>
        </w:rPr>
        <w:t>федеральной государственной информационной системе территориального планирования, в государственных информационных системах обеспечения градостроительной деятельности;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- опубликования </w:t>
      </w:r>
      <w:r w:rsidRPr="00936FA5">
        <w:rPr>
          <w:rFonts w:ascii="Times New Roman" w:hAnsi="Times New Roman"/>
          <w:sz w:val="28"/>
          <w:szCs w:val="28"/>
          <w:lang w:eastAsia="ru-RU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D030E2" w:rsidRPr="00936FA5" w:rsidRDefault="00D030E2" w:rsidP="00D030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030E2" w:rsidRPr="00936FA5" w:rsidRDefault="00D030E2" w:rsidP="00D030E2">
      <w:pPr>
        <w:pStyle w:val="3-016"/>
        <w:spacing w:before="0"/>
        <w:ind w:firstLine="0"/>
        <w:rPr>
          <w:b w:val="0"/>
          <w:iCs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2)</w:t>
      </w:r>
      <w:r w:rsidRPr="00936FA5">
        <w:rPr>
          <w:b w:val="0"/>
          <w:bCs w:val="0"/>
          <w:color w:val="000000"/>
          <w:szCs w:val="28"/>
        </w:rPr>
        <w:t xml:space="preserve"> В главе 3 «Положение о подготовке документации по планировке территории органами местного самоуправления», статью 10 «Общие положения о подготовке документации по планировке территории»</w:t>
      </w:r>
      <w:r w:rsidRPr="00936FA5">
        <w:rPr>
          <w:b w:val="0"/>
          <w:szCs w:val="28"/>
        </w:rPr>
        <w:t>, изложить в новой редакции: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элементов планировочной структуры, установления границ земельных участков, установления </w:t>
      </w:r>
      <w:proofErr w:type="gramStart"/>
      <w:r w:rsidRPr="00936FA5">
        <w:rPr>
          <w:rFonts w:ascii="Times New Roman" w:hAnsi="Times New Roman"/>
          <w:sz w:val="28"/>
          <w:szCs w:val="28"/>
        </w:rPr>
        <w:t>границ зон планируемого размещения объектов капитального строительства</w:t>
      </w:r>
      <w:proofErr w:type="gramEnd"/>
      <w:r w:rsidRPr="00936FA5">
        <w:rPr>
          <w:rFonts w:ascii="Times New Roman" w:hAnsi="Times New Roman"/>
          <w:sz w:val="28"/>
          <w:szCs w:val="28"/>
        </w:rPr>
        <w:t>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3. Видами документации по планировке территории являются: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1) проект планировки территории;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проект межевания территории.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4.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5. Порядок подготовки, согласования и утверждения документации по планировке территории,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устанавливается Правительством Российской Федерации.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6.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7.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D030E2" w:rsidRPr="00936FA5" w:rsidRDefault="00D030E2" w:rsidP="00D030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D030E2" w:rsidRPr="00936FA5" w:rsidRDefault="00D030E2" w:rsidP="00D030E2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D030E2" w:rsidRPr="00936FA5" w:rsidRDefault="00D030E2" w:rsidP="00D030E2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3)</w:t>
      </w:r>
      <w:r w:rsidRPr="00936FA5">
        <w:rPr>
          <w:b w:val="0"/>
          <w:bCs w:val="0"/>
          <w:color w:val="000000"/>
          <w:szCs w:val="28"/>
        </w:rPr>
        <w:t xml:space="preserve"> В главе 5 «Положение о внесении изменений в правила землепользования и застройки», статью 12 «Внесение изменений в правила», изложить в новой редакции: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>1. </w:t>
      </w:r>
      <w:r w:rsidRPr="00936FA5">
        <w:rPr>
          <w:rFonts w:ascii="Times New Roman" w:hAnsi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D030E2" w:rsidRPr="00936FA5" w:rsidRDefault="00D030E2" w:rsidP="00D030E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D030E2" w:rsidRPr="00936FA5" w:rsidRDefault="00D030E2" w:rsidP="00D030E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dst100519"/>
      <w:bookmarkEnd w:id="0"/>
      <w:r w:rsidRPr="00936FA5">
        <w:rPr>
          <w:rFonts w:ascii="Times New Roman" w:hAnsi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r>
        <w:rPr>
          <w:rFonts w:ascii="Times New Roman" w:hAnsi="Times New Roman"/>
          <w:bCs/>
          <w:sz w:val="28"/>
          <w:szCs w:val="28"/>
        </w:rPr>
        <w:t>Среднецарицынского</w:t>
      </w:r>
      <w:r w:rsidRPr="006C6EDD">
        <w:rPr>
          <w:rFonts w:ascii="Times New Roman" w:hAnsi="Times New Roman"/>
          <w:bCs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схеме территориального планирования Серафимовичского муниципального района Волгоградской области,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изменений;</w:t>
      </w:r>
    </w:p>
    <w:p w:rsidR="00D030E2" w:rsidRPr="00936FA5" w:rsidRDefault="00D030E2" w:rsidP="00D030E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4) 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пунктов;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7) принятие решения о комплексном развитии территории;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8) </w:t>
      </w:r>
      <w:r w:rsidRPr="00936FA5">
        <w:rPr>
          <w:rFonts w:ascii="Times New Roman" w:hAnsi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муниципальных образований.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9)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 xml:space="preserve"> 3) </w:t>
      </w:r>
      <w:r w:rsidRPr="00936FA5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4) 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36FA5">
        <w:rPr>
          <w:rFonts w:ascii="Times New Roman" w:hAnsi="Times New Roman"/>
          <w:sz w:val="28"/>
          <w:szCs w:val="28"/>
        </w:rPr>
        <w:t xml:space="preserve">4.1)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 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5) физическими или юридическими лицами в инициативном порядке либо </w:t>
      </w:r>
      <w:r w:rsidRPr="00936FA5">
        <w:rPr>
          <w:rFonts w:ascii="Times New Roman" w:hAnsi="Times New Roman" w:cs="Times New Roman"/>
          <w:sz w:val="28"/>
          <w:szCs w:val="28"/>
        </w:rPr>
        <w:br/>
        <w:t xml:space="preserve">в случаях, если в результате применения 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</w:t>
      </w:r>
      <w:r w:rsidRPr="00936FA5">
        <w:rPr>
          <w:rFonts w:ascii="Times New Roman" w:hAnsi="Times New Roman" w:cs="Times New Roman"/>
          <w:sz w:val="28"/>
          <w:szCs w:val="28"/>
        </w:rPr>
        <w:br/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6) 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7)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</w:t>
      </w:r>
      <w:r>
        <w:rPr>
          <w:rFonts w:ascii="Times New Roman" w:hAnsi="Times New Roman"/>
          <w:sz w:val="28"/>
          <w:szCs w:val="28"/>
        </w:rPr>
        <w:t>.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6FA5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внесения изменений в Правила в случаях, предусмотренных</w:t>
      </w:r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пунктами 3-6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</w:t>
      </w:r>
      <w:proofErr w:type="gramEnd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8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такие изменения должны быть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внесены в срок не </w:t>
      </w:r>
      <w:proofErr w:type="gramStart"/>
      <w:r w:rsidRPr="00936FA5">
        <w:rPr>
          <w:rFonts w:ascii="Times New Roman" w:hAnsi="Times New Roman"/>
          <w:sz w:val="28"/>
          <w:szCs w:val="28"/>
        </w:rPr>
        <w:t>позднее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</w:t>
      </w:r>
      <w:proofErr w:type="gramStart"/>
      <w:r w:rsidRPr="00936FA5">
        <w:rPr>
          <w:rFonts w:ascii="Times New Roman" w:hAnsi="Times New Roman"/>
          <w:sz w:val="28"/>
          <w:szCs w:val="28"/>
        </w:rPr>
        <w:t>с даты обнаружения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 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6. Комиссия в течение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двадцати пяти дней </w:t>
      </w:r>
      <w:r w:rsidRPr="00936FA5">
        <w:rPr>
          <w:rFonts w:ascii="Times New Roman" w:hAnsi="Times New Roman"/>
          <w:sz w:val="28"/>
          <w:szCs w:val="28"/>
        </w:rPr>
        <w:t xml:space="preserve">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и направляет это заключение главе Администрации. </w:t>
      </w:r>
    </w:p>
    <w:p w:rsidR="00D030E2" w:rsidRPr="00936FA5" w:rsidRDefault="00D030E2" w:rsidP="00D030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7. Глава Администрации с учетом рекомендаций, содержащихся в заключени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8. 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Глава Администрации не позднее,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"Интернет".</w:t>
      </w:r>
      <w:proofErr w:type="gramEnd"/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2"/>
      <w:bookmarkEnd w:id="3"/>
      <w:r w:rsidRPr="00936FA5">
        <w:rPr>
          <w:rFonts w:ascii="Times New Roman" w:hAnsi="Times New Roman"/>
          <w:sz w:val="28"/>
          <w:szCs w:val="28"/>
          <w:lang w:eastAsia="ru-RU"/>
        </w:rPr>
        <w:t>9. 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Администрация Серафимовичского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r>
        <w:rPr>
          <w:rFonts w:ascii="Times New Roman" w:hAnsi="Times New Roman"/>
          <w:bCs/>
          <w:sz w:val="28"/>
          <w:szCs w:val="28"/>
        </w:rPr>
        <w:t>Среднецарицынского</w:t>
      </w:r>
      <w:r w:rsidRPr="006C6EDD">
        <w:rPr>
          <w:rFonts w:ascii="Times New Roman" w:hAnsi="Times New Roman"/>
          <w:bCs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10. 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документам, указанным в </w:t>
      </w:r>
      <w:hyperlink r:id="rId9" w:anchor="Par2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936FA5">
        <w:rPr>
          <w:rFonts w:ascii="Times New Roman" w:hAnsi="Times New Roman"/>
          <w:sz w:val="28"/>
          <w:szCs w:val="28"/>
        </w:rPr>
        <w:t>9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настоящей статьи, в Комиссию на доработку.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11. 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936FA5">
        <w:rPr>
          <w:rFonts w:ascii="Times New Roman" w:hAnsi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Серафимовичского муниципального района Волгоградской области и (или) нормативным правовым актом Думы Серафимовичского муниципального района, Волгоградской области в соответствии с положениями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 xml:space="preserve">по проекту о внесении изменений в Правила составляет не более одного месяца со дня опубликования такого проекта. 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936FA5">
        <w:rPr>
          <w:rFonts w:ascii="Times New Roman" w:hAnsi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>не требуется.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15. 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в течение десяти дней после представления ему проекта о внесении изменений в Правила и указанных в </w:t>
      </w:r>
      <w:hyperlink r:id="rId10" w:anchor="Par8" w:history="1">
        <w:r w:rsidRPr="005904D6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части 1</w:t>
        </w:r>
      </w:hyperlink>
      <w:r w:rsidRPr="00936FA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>.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Федерации, в ведении которых находится особо охраняемая природная территория.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16. 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Правила.</w:t>
      </w:r>
      <w:r w:rsidRPr="00936FA5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17. 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Со дня поступления в </w:t>
      </w:r>
      <w:r w:rsidRPr="00936FA5">
        <w:rPr>
          <w:rFonts w:ascii="Times New Roman" w:hAnsi="Times New Roman"/>
          <w:sz w:val="28"/>
          <w:szCs w:val="28"/>
          <w:lang w:eastAsia="ru-RU"/>
        </w:rPr>
        <w:t>администрацию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</w:rPr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администрацией Серафимовичского муниципального района </w:t>
      </w:r>
      <w:r w:rsidRPr="00936FA5">
        <w:rPr>
          <w:rFonts w:ascii="Times New Roman" w:hAnsi="Times New Roman"/>
          <w:sz w:val="28"/>
          <w:szCs w:val="28"/>
        </w:rPr>
        <w:t xml:space="preserve"> Волгоградской области в исполнительный орган государственной власти, должностному лицу, в государственное учреждение или в орган местного самоуправления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которые указаны в части 2 статьи 55.32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  <w:proofErr w:type="gramEnd"/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18. 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границ населенных пунктов, установления ограничений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использования земельных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участков и объектов капитального строительства в границах таких зон, территорий.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19. 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936FA5">
        <w:rPr>
          <w:rFonts w:ascii="Times New Roman" w:hAnsi="Times New Roman"/>
          <w:sz w:val="28"/>
          <w:szCs w:val="28"/>
        </w:rPr>
        <w:t>При этом утверждение изменений в Правила в целях их уточнения</w:t>
      </w:r>
      <w:r w:rsidRPr="00936FA5">
        <w:rPr>
          <w:rFonts w:ascii="Times New Roman" w:hAnsi="Times New Roman"/>
          <w:sz w:val="28"/>
          <w:szCs w:val="28"/>
        </w:rPr>
        <w:br/>
        <w:t>в соответствии с требованием</w:t>
      </w:r>
      <w:proofErr w:type="gramEnd"/>
      <w:r w:rsidRPr="00936FA5">
        <w:rPr>
          <w:rFonts w:ascii="Times New Roman" w:hAnsi="Times New Roman"/>
          <w:sz w:val="28"/>
          <w:szCs w:val="28"/>
        </w:rPr>
        <w:t>, предусмотренным частью 18 настоящей статьи,</w:t>
      </w:r>
      <w:r w:rsidRPr="00936FA5">
        <w:rPr>
          <w:rFonts w:ascii="Times New Roman" w:hAnsi="Times New Roman"/>
          <w:sz w:val="28"/>
          <w:szCs w:val="28"/>
        </w:rPr>
        <w:br/>
        <w:t>не требуется.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20. </w:t>
      </w:r>
      <w:proofErr w:type="gramStart"/>
      <w:r w:rsidRPr="00936FA5">
        <w:rPr>
          <w:rFonts w:ascii="Times New Roman" w:hAnsi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</w:t>
      </w:r>
      <w:r w:rsidRPr="00936FA5">
        <w:rPr>
          <w:rFonts w:ascii="Times New Roman" w:hAnsi="Times New Roman"/>
          <w:sz w:val="28"/>
          <w:szCs w:val="28"/>
        </w:rPr>
        <w:br/>
        <w:t>об установлении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D030E2" w:rsidRPr="00936FA5" w:rsidRDefault="00D030E2" w:rsidP="00D030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В случае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 </w:t>
      </w:r>
    </w:p>
    <w:p w:rsidR="00D030E2" w:rsidRDefault="00D030E2" w:rsidP="00D030E2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D030E2" w:rsidRPr="00936FA5" w:rsidRDefault="00D030E2" w:rsidP="00D030E2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4)</w:t>
      </w:r>
      <w:r w:rsidRPr="00936FA5">
        <w:rPr>
          <w:b w:val="0"/>
          <w:bCs w:val="0"/>
          <w:color w:val="000000"/>
          <w:szCs w:val="28"/>
        </w:rPr>
        <w:t xml:space="preserve"> В главе 6 «Положение о регулировании иных вопросов землепользования и застройки», статью 13 «Градостроительный план земельного участка», изложить в новой редакции: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ab/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1. 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2. </w:t>
      </w:r>
      <w:proofErr w:type="gramStart"/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ЕГРН, федеральной государственной информационной системе территориального планирования, государственных информационных системах градостроительной деятельности, а также </w:t>
      </w:r>
      <w:r w:rsidRPr="00936FA5">
        <w:rPr>
          <w:rFonts w:ascii="Times New Roman" w:hAnsi="Times New Roman"/>
          <w:sz w:val="28"/>
          <w:szCs w:val="28"/>
        </w:rPr>
        <w:t xml:space="preserve">информация о возможности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подключения (технологического присоединения) объектов капитального строительства к сетям инженерно-технического обеспечения </w:t>
      </w:r>
      <w:r w:rsidRPr="00936FA5">
        <w:rPr>
          <w:rFonts w:ascii="Times New Roman" w:hAnsi="Times New Roman"/>
          <w:sz w:val="28"/>
          <w:szCs w:val="28"/>
        </w:rPr>
        <w:t>(за исключением сетей электроснабжения), предоставляемая правообладателями сетей инженерно-технического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обеспечения в соответствии </w:t>
      </w:r>
      <w:r w:rsidRPr="00936FA5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hyperlink r:id="rId11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7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. 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3. 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D030E2" w:rsidRPr="00936FA5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4. </w:t>
      </w:r>
      <w:hyperlink r:id="rId12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Форма</w:t>
        </w:r>
      </w:hyperlink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градостроительного плана земельного участка, </w:t>
      </w:r>
      <w:hyperlink r:id="rId13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Pr="00936FA5">
        <w:rPr>
          <w:rStyle w:val="aff5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ее заполнения установлены уполномоченным Правительством Российской Федерации федеральным органом исполнительной власти.</w:t>
      </w:r>
    </w:p>
    <w:p w:rsidR="00D030E2" w:rsidRDefault="00D030E2" w:rsidP="00D03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color w:val="000000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5. Информация, указанная в градостроительном плане земельного участка, </w:t>
      </w:r>
      <w:r w:rsidRPr="00936FA5">
        <w:rPr>
          <w:rFonts w:ascii="Times New Roman" w:hAnsi="Times New Roman"/>
          <w:sz w:val="28"/>
          <w:szCs w:val="28"/>
        </w:rPr>
        <w:t xml:space="preserve">за исключением информации, предусмотренной </w:t>
      </w:r>
      <w:hyperlink r:id="rId14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пунктом 15 части 3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 </w:t>
      </w:r>
    </w:p>
    <w:p w:rsidR="00D030E2" w:rsidRDefault="00D030E2" w:rsidP="00D030E2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</w:p>
    <w:p w:rsidR="00D030E2" w:rsidRDefault="00D030E2" w:rsidP="00D03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Направить настоящее решение главе Серафимовичского  муниципального района Волгоградской области, для подписания и официального опубликования.</w:t>
      </w:r>
    </w:p>
    <w:p w:rsidR="00D030E2" w:rsidRDefault="00D030E2" w:rsidP="00D03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030E2" w:rsidRDefault="00D030E2" w:rsidP="00D030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подписания, подлежит официальному опубликованию в газете «Усть-Медведицкая газета»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D030E2" w:rsidRDefault="00D030E2" w:rsidP="00D030E2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Т.Н.  Ильина</w:t>
      </w: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Председатель Думы</w:t>
      </w: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</w:t>
      </w:r>
    </w:p>
    <w:p w:rsidR="00D030E2" w:rsidRDefault="00D030E2" w:rsidP="00D030E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В.Ю. Гречишников</w:t>
      </w:r>
    </w:p>
    <w:p w:rsidR="00D030E2" w:rsidRDefault="00D030E2" w:rsidP="000C39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D030E2" w:rsidSect="00855E5E">
      <w:headerReference w:type="default" r:id="rId15"/>
      <w:footerReference w:type="default" r:id="rId16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A99" w:rsidRDefault="004E2A99">
      <w:pPr>
        <w:spacing w:after="0" w:line="240" w:lineRule="auto"/>
      </w:pPr>
      <w:r>
        <w:separator/>
      </w:r>
    </w:p>
  </w:endnote>
  <w:endnote w:type="continuationSeparator" w:id="0">
    <w:p w:rsidR="004E2A99" w:rsidRDefault="004E2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F" w:rsidRDefault="000C39CF">
    <w:pPr>
      <w:pStyle w:val="af6"/>
      <w:jc w:val="right"/>
    </w:pPr>
  </w:p>
  <w:p w:rsidR="000C39CF" w:rsidRDefault="000C39CF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A99" w:rsidRDefault="004E2A99">
      <w:pPr>
        <w:spacing w:after="0" w:line="240" w:lineRule="auto"/>
      </w:pPr>
      <w:r>
        <w:separator/>
      </w:r>
    </w:p>
  </w:footnote>
  <w:footnote w:type="continuationSeparator" w:id="0">
    <w:p w:rsidR="004E2A99" w:rsidRDefault="004E2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F" w:rsidRDefault="000C39CF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01434"/>
    <w:rsid w:val="000114D9"/>
    <w:rsid w:val="0002163C"/>
    <w:rsid w:val="0007131A"/>
    <w:rsid w:val="000A4724"/>
    <w:rsid w:val="000B582B"/>
    <w:rsid w:val="000C39CF"/>
    <w:rsid w:val="000D13C8"/>
    <w:rsid w:val="00102F19"/>
    <w:rsid w:val="00150573"/>
    <w:rsid w:val="00175201"/>
    <w:rsid w:val="00175D73"/>
    <w:rsid w:val="00191956"/>
    <w:rsid w:val="001C2DE5"/>
    <w:rsid w:val="001E1B3D"/>
    <w:rsid w:val="001F7417"/>
    <w:rsid w:val="0024510D"/>
    <w:rsid w:val="002652AB"/>
    <w:rsid w:val="00287C21"/>
    <w:rsid w:val="002F38B3"/>
    <w:rsid w:val="003123B3"/>
    <w:rsid w:val="0033459C"/>
    <w:rsid w:val="003D5B82"/>
    <w:rsid w:val="00421398"/>
    <w:rsid w:val="0043322B"/>
    <w:rsid w:val="00437215"/>
    <w:rsid w:val="00441C5D"/>
    <w:rsid w:val="00446236"/>
    <w:rsid w:val="00455EB0"/>
    <w:rsid w:val="00473FFD"/>
    <w:rsid w:val="00482C57"/>
    <w:rsid w:val="00486B39"/>
    <w:rsid w:val="004C460E"/>
    <w:rsid w:val="004C5320"/>
    <w:rsid w:val="004E2A99"/>
    <w:rsid w:val="004E6206"/>
    <w:rsid w:val="0051454F"/>
    <w:rsid w:val="00541024"/>
    <w:rsid w:val="005810CC"/>
    <w:rsid w:val="005A6D9B"/>
    <w:rsid w:val="005C1E4C"/>
    <w:rsid w:val="005C2AF9"/>
    <w:rsid w:val="005D1A95"/>
    <w:rsid w:val="005F558F"/>
    <w:rsid w:val="00626F4B"/>
    <w:rsid w:val="0065517E"/>
    <w:rsid w:val="00665FA3"/>
    <w:rsid w:val="006731C6"/>
    <w:rsid w:val="00687E1B"/>
    <w:rsid w:val="006C6EDD"/>
    <w:rsid w:val="006E4E60"/>
    <w:rsid w:val="006F7434"/>
    <w:rsid w:val="00701BF5"/>
    <w:rsid w:val="007216C7"/>
    <w:rsid w:val="00736E46"/>
    <w:rsid w:val="00781684"/>
    <w:rsid w:val="0078350A"/>
    <w:rsid w:val="00785A6C"/>
    <w:rsid w:val="00797CF2"/>
    <w:rsid w:val="007B0ADC"/>
    <w:rsid w:val="007F20C8"/>
    <w:rsid w:val="00801F54"/>
    <w:rsid w:val="0082670A"/>
    <w:rsid w:val="008430D5"/>
    <w:rsid w:val="00851ECD"/>
    <w:rsid w:val="00855E5E"/>
    <w:rsid w:val="00876AB4"/>
    <w:rsid w:val="00877501"/>
    <w:rsid w:val="008B02C1"/>
    <w:rsid w:val="0090557E"/>
    <w:rsid w:val="009102EE"/>
    <w:rsid w:val="00921923"/>
    <w:rsid w:val="0092679B"/>
    <w:rsid w:val="009476A5"/>
    <w:rsid w:val="00962764"/>
    <w:rsid w:val="009B40E3"/>
    <w:rsid w:val="009F7A9C"/>
    <w:rsid w:val="00A214CC"/>
    <w:rsid w:val="00A25B65"/>
    <w:rsid w:val="00AC38CD"/>
    <w:rsid w:val="00AE10F5"/>
    <w:rsid w:val="00AE472A"/>
    <w:rsid w:val="00AE5D6F"/>
    <w:rsid w:val="00B07892"/>
    <w:rsid w:val="00B14E48"/>
    <w:rsid w:val="00B20D73"/>
    <w:rsid w:val="00B733BE"/>
    <w:rsid w:val="00B8116F"/>
    <w:rsid w:val="00B84333"/>
    <w:rsid w:val="00BB1766"/>
    <w:rsid w:val="00BB64B3"/>
    <w:rsid w:val="00BC3FF2"/>
    <w:rsid w:val="00BE1A2B"/>
    <w:rsid w:val="00BE40D4"/>
    <w:rsid w:val="00BE5B03"/>
    <w:rsid w:val="00BE6765"/>
    <w:rsid w:val="00C53306"/>
    <w:rsid w:val="00C72F6C"/>
    <w:rsid w:val="00C8353D"/>
    <w:rsid w:val="00CB31D0"/>
    <w:rsid w:val="00CE1A62"/>
    <w:rsid w:val="00D030E2"/>
    <w:rsid w:val="00D07CFF"/>
    <w:rsid w:val="00D47243"/>
    <w:rsid w:val="00D5419D"/>
    <w:rsid w:val="00D6235F"/>
    <w:rsid w:val="00DA1095"/>
    <w:rsid w:val="00E41D2D"/>
    <w:rsid w:val="00E51045"/>
    <w:rsid w:val="00E5771E"/>
    <w:rsid w:val="00EA53F6"/>
    <w:rsid w:val="00EC42A8"/>
    <w:rsid w:val="00EE3FCE"/>
    <w:rsid w:val="00F20B50"/>
    <w:rsid w:val="00F25999"/>
    <w:rsid w:val="00F60AFC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3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3" Type="http://schemas.openxmlformats.org/officeDocument/2006/relationships/hyperlink" Target="consultantplus://offline/ref=9B6D812BC3AD9B9F839876A387041E214C22FF700554C575F184BF8D30668219C15CDB6DB13B3402N7E5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6D812BC3AD9B9F839876A387041E214C22FF700554C575F184BF8D30668219C15CDB6DB13B3507N7E8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1102&amp;dst=368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_Pochivalova.I-VOLGA\Desktop\2%20&#1055;&#1088;&#1086;&#1077;&#1082;&#1090;%20&#1055;&#1047;&#1047;.doc" TargetMode="External"/><Relationship Id="rId14" Type="http://schemas.openxmlformats.org/officeDocument/2006/relationships/hyperlink" Target="https://login.consultant.ru/link/?req=doc&amp;base=LAW&amp;n=461102&amp;dst=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F1EB7-119A-45CB-A66C-AB7EA5B9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3744</Words>
  <Characters>21342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arhitektura</cp:lastModifiedBy>
  <cp:revision>31</cp:revision>
  <cp:lastPrinted>2022-05-12T13:07:00Z</cp:lastPrinted>
  <dcterms:created xsi:type="dcterms:W3CDTF">2021-10-01T06:58:00Z</dcterms:created>
  <dcterms:modified xsi:type="dcterms:W3CDTF">2025-01-24T11:30:00Z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