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некоторых вопросах  </w:t>
      </w:r>
    </w:p>
    <w:p w14:paraId="03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использования воздушного пространства на территории Волгоградской области </w:t>
      </w:r>
    </w:p>
    <w:p w14:paraId="04000000">
      <w:pPr>
        <w:pStyle w:val="Style_2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беспилотными воздушными судами в период действия постановления Губернатора Волгоградской области от 28 декабря 2022 г. № 799</w:t>
      </w:r>
    </w:p>
    <w:p w14:paraId="05000000">
      <w:pPr>
        <w:pStyle w:val="Style_3"/>
        <w:rPr>
          <w:rFonts w:ascii="Times New Roman" w:hAnsi="Times New Roman"/>
          <w:b w:val="1"/>
          <w:sz w:val="28"/>
        </w:rPr>
      </w:pPr>
    </w:p>
    <w:p w14:paraId="06000000">
      <w:pPr>
        <w:pStyle w:val="Style_4"/>
        <w:ind w:firstLine="540" w:left="0"/>
        <w:jc w:val="both"/>
      </w:pPr>
      <w:r>
        <w:rPr>
          <w:rStyle w:val="Style_5_ch"/>
          <w:rFonts w:ascii="Times New Roman" w:hAnsi="Times New Roman"/>
          <w:b w:val="0"/>
          <w:sz w:val="28"/>
        </w:rPr>
        <w:t xml:space="preserve">В соответствии с пунктами 1 и 2 постановления Губернатора </w:t>
      </w:r>
      <w:r>
        <w:rPr>
          <w:rStyle w:val="Style_5_ch"/>
          <w:rFonts w:ascii="Times New Roman" w:hAnsi="Times New Roman"/>
          <w:b w:val="0"/>
          <w:sz w:val="28"/>
        </w:rPr>
        <w:br/>
      </w:r>
      <w:r>
        <w:rPr>
          <w:rStyle w:val="Style_5_ch"/>
          <w:rFonts w:ascii="Times New Roman" w:hAnsi="Times New Roman"/>
          <w:b w:val="0"/>
          <w:sz w:val="28"/>
        </w:rPr>
        <w:t xml:space="preserve">Волгоградской области от 28 декабря 2022 г. № 799 "О реализации Указа </w:t>
      </w:r>
      <w:r>
        <w:rPr>
          <w:rStyle w:val="Style_5_ch"/>
          <w:rFonts w:ascii="Times New Roman" w:hAnsi="Times New Roman"/>
          <w:b w:val="0"/>
          <w:sz w:val="28"/>
        </w:rPr>
        <w:br/>
      </w:r>
      <w:r>
        <w:rPr>
          <w:rStyle w:val="Style_5_ch"/>
          <w:rFonts w:ascii="Times New Roman" w:hAnsi="Times New Roman"/>
          <w:b w:val="0"/>
          <w:sz w:val="28"/>
        </w:rPr>
        <w:t xml:space="preserve">Президента Российской Федерации от 19 октября 2022 г. № 757 "О мерах, </w:t>
      </w:r>
      <w:r>
        <w:rPr>
          <w:rStyle w:val="Style_5_ch"/>
          <w:rFonts w:ascii="Times New Roman" w:hAnsi="Times New Roman"/>
          <w:b w:val="0"/>
          <w:sz w:val="28"/>
        </w:rPr>
        <w:br/>
      </w:r>
      <w:r>
        <w:rPr>
          <w:rStyle w:val="Style_5_ch"/>
          <w:rFonts w:ascii="Times New Roman" w:hAnsi="Times New Roman"/>
          <w:b w:val="0"/>
          <w:sz w:val="28"/>
        </w:rPr>
        <w:t>осущ</w:t>
      </w:r>
      <w:r>
        <w:rPr>
          <w:rStyle w:val="Style_5_ch"/>
          <w:rFonts w:ascii="Times New Roman" w:hAnsi="Times New Roman"/>
          <w:b w:val="0"/>
          <w:sz w:val="28"/>
        </w:rPr>
        <w:t xml:space="preserve">ествляемых в субъектах Российской Федерации в связи с Указом </w:t>
      </w:r>
      <w:r>
        <w:rPr>
          <w:rStyle w:val="Style_5_ch"/>
          <w:rFonts w:ascii="Times New Roman" w:hAnsi="Times New Roman"/>
          <w:b w:val="0"/>
          <w:sz w:val="28"/>
        </w:rPr>
        <w:br/>
      </w:r>
      <w:r>
        <w:rPr>
          <w:rStyle w:val="Style_5_ch"/>
          <w:rFonts w:ascii="Times New Roman" w:hAnsi="Times New Roman"/>
          <w:b w:val="0"/>
          <w:sz w:val="28"/>
        </w:rPr>
        <w:t xml:space="preserve">Президента Российской Федерации от 19 октября 2022 г. № 756",  запрещено использование на территории Волгоградской области беспилотных воздушных судов всех типов, вне зависимости от их взлетной </w:t>
      </w:r>
      <w:r>
        <w:rPr>
          <w:rStyle w:val="Style_5_ch"/>
          <w:rFonts w:ascii="Times New Roman" w:hAnsi="Times New Roman"/>
          <w:b w:val="0"/>
          <w:sz w:val="28"/>
        </w:rPr>
        <w:t>массы.</w:t>
      </w:r>
    </w:p>
    <w:p w14:paraId="07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ab/>
      </w:r>
      <w:r>
        <w:rPr>
          <w:rStyle w:val="Style_5_ch"/>
          <w:rFonts w:ascii="Times New Roman" w:hAnsi="Times New Roman"/>
          <w:sz w:val="28"/>
        </w:rPr>
        <w:t xml:space="preserve">Пунктом 3 постановления Губернатора Волгоградской области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от 28 декабря 2022 г. № 799 установлено, что запрет не распространяется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на использование беспилотных воздушных судов по согласованию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с оперативным штабом Волгоградской области по реализац</w:t>
      </w:r>
      <w:r>
        <w:rPr>
          <w:rStyle w:val="Style_5_ch"/>
          <w:rFonts w:ascii="Times New Roman" w:hAnsi="Times New Roman"/>
          <w:sz w:val="28"/>
        </w:rPr>
        <w:t xml:space="preserve">ии мер,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предусмотренных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"consultantplus://offline/ref=3CAFAFDAD7D01E9AF01E5768DAC9DDCC7F4D1442B259EC8E178AFD2885E9DAEF687533A9EF721F519695C6A344jESFG"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Указом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Президента Российской Федерации от 19</w:t>
      </w:r>
      <w:r>
        <w:rPr>
          <w:rStyle w:val="Style_5_ch"/>
          <w:rFonts w:ascii="Times New Roman" w:hAnsi="Times New Roman"/>
          <w:sz w:val="28"/>
        </w:rPr>
        <w:t xml:space="preserve"> октября 2022 г. N 757 "О мерах, осуществляемых в субъектах Российской Федерации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 связи с Указом Президента Российской Федерации от 19 октября 2022 г.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№ 756" (образован постановлением Губернатора Волгоградской области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от 19 октября 2022 г. № 673).</w:t>
      </w:r>
    </w:p>
    <w:p w14:paraId="08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>Прото</w:t>
      </w:r>
      <w:r>
        <w:rPr>
          <w:rStyle w:val="Style_5_ch"/>
          <w:rFonts w:ascii="Times New Roman" w:hAnsi="Times New Roman"/>
          <w:sz w:val="28"/>
        </w:rPr>
        <w:t xml:space="preserve">колом заседания оперативного штаба Волгоградской области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по реализации мер, предусмотренных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"consultantplus://offline/ref=3CAFAFDAD7D01E9AF01E5768DAC9DDCC7F4D1442B259EC8E178AFD2885E9DAEF687533A9EF721F519695C6A344jESFG"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Указом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Президента Российской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Федерации от 19 октября 2022 г. № 757 "О мерах, осуществляемых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 субъектах Российской Федерации в связи с Указом Президента Российской Федерации от 19 октября 2022 г. № 756" (далее – Оперативный штаб)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от 30 декабря 2022 г. № 5, утвержден Порядок рассмотрения обращений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физических и юридических лиц  о согласовании с Оперативным штабом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Волгоградской области по реализации мер, предусмотренных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"consultantplus://offline/ref=3CAFAFDAD7D01E9AF01E5768DAC9DDCC7F4D1442B259EC8E178AFD2885E9DAEF687533A9EF721F519695C6A344jESFG"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Указом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использования беспилотных гражданских воздушных судов в воздушном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пространстве на территории Волгоградской области (далее </w:t>
      </w:r>
      <w:r>
        <w:rPr>
          <w:rStyle w:val="Style_5_ch"/>
          <w:rFonts w:ascii="Times New Roman" w:hAnsi="Times New Roman"/>
          <w:sz w:val="28"/>
        </w:rPr>
        <w:t>– Порядок).</w:t>
      </w:r>
    </w:p>
    <w:p w14:paraId="09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 xml:space="preserve">В соответствии с указанным Порядком, юридические и физические лица направляют в оперативный штаб обращение о согласовании использования беспилотного гражданского воздушного судна в воздушном пространстве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территории Волгоградской области, по</w:t>
      </w:r>
      <w:r>
        <w:rPr>
          <w:rStyle w:val="Style_5_ch"/>
          <w:rFonts w:ascii="Times New Roman" w:hAnsi="Times New Roman"/>
          <w:sz w:val="28"/>
        </w:rPr>
        <w:t xml:space="preserve"> результатам рассмотрения которых,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на заседании Оперативного штаба принимается решение о согласовании (либо отказе </w:t>
      </w:r>
      <w:r>
        <w:rPr>
          <w:rStyle w:val="Style_5_ch"/>
          <w:rFonts w:ascii="Times New Roman" w:hAnsi="Times New Roman"/>
          <w:sz w:val="28"/>
        </w:rPr>
        <w:t>в</w:t>
      </w:r>
      <w:r>
        <w:rPr>
          <w:rStyle w:val="Style_5_ch"/>
          <w:rFonts w:ascii="Times New Roman" w:hAnsi="Times New Roman"/>
          <w:sz w:val="28"/>
        </w:rPr>
        <w:t xml:space="preserve"> согласовании) использования беспилотного гражданского воздушного судна в воздушном пространстве на территории Волгоградской области.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О пр</w:t>
      </w:r>
      <w:r>
        <w:rPr>
          <w:rStyle w:val="Style_5_ch"/>
          <w:rFonts w:ascii="Times New Roman" w:hAnsi="Times New Roman"/>
          <w:sz w:val="28"/>
        </w:rPr>
        <w:t xml:space="preserve">инятом Оперативным штабом решении инициатор обращения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уведомляется письменно.</w:t>
      </w:r>
    </w:p>
    <w:p w14:paraId="0A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 xml:space="preserve">При планировании использования БВС в воздушном пространстве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на </w:t>
      </w:r>
      <w:r>
        <w:rPr>
          <w:rStyle w:val="Style_5_ch"/>
          <w:rFonts w:ascii="Times New Roman" w:hAnsi="Times New Roman"/>
          <w:sz w:val="28"/>
        </w:rPr>
        <w:t xml:space="preserve">территории Волгоградской области физическим или юридическим лицам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необходимо заблаговременно направить в Операти</w:t>
      </w:r>
      <w:r>
        <w:rPr>
          <w:rStyle w:val="Style_5_ch"/>
          <w:rFonts w:ascii="Times New Roman" w:hAnsi="Times New Roman"/>
          <w:sz w:val="28"/>
        </w:rPr>
        <w:t xml:space="preserve">вный штаб обращения 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электронный адрес opershtab_757@volganet.ru с указанием сведений:</w:t>
      </w:r>
    </w:p>
    <w:p w14:paraId="0B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 xml:space="preserve">- инициатор (Ф.И.О, адрес регистрации, телефон и эл. почта), цель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проведения запуска и полетов БВС (с приложением копий подтверждающих документов);</w:t>
      </w:r>
    </w:p>
    <w:p w14:paraId="0C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дата, время и место планируемых запусков (территория полетов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точки взлета/посадки БВС);</w:t>
      </w:r>
    </w:p>
    <w:p w14:paraId="0D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списочные идентификационные сведения по каждому БВС (марка; наименование, присвоенное изготовителем; серийный номер; регистрационный (учетный номер); государство-изготовитель БВС в целом или модулей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из состава БВС; тип; назначение; способ изготовления; масса; габариты; тип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количество двигателей; вид и масса полезной нагрузки; характеристики управления, навигации и передачи информации);</w:t>
      </w:r>
    </w:p>
    <w:p w14:paraId="0E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>- копии документов, подтверждающих поста</w:t>
      </w:r>
      <w:r>
        <w:rPr>
          <w:rStyle w:val="Style_5_ch"/>
          <w:rFonts w:ascii="Times New Roman" w:hAnsi="Times New Roman"/>
          <w:sz w:val="28"/>
        </w:rPr>
        <w:t xml:space="preserve">новку БВС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на государственный учет в Федеральном агентстве воздушного транспорта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(в соответствии с п. 3.2. ст. 32 Воздушного кодекса Российской Федерации бе</w:t>
      </w:r>
      <w:r>
        <w:rPr>
          <w:rStyle w:val="Style_5_ch"/>
          <w:rFonts w:ascii="Times New Roman" w:hAnsi="Times New Roman"/>
          <w:sz w:val="28"/>
        </w:rPr>
        <w:t>с</w:t>
      </w:r>
      <w:r>
        <w:rPr>
          <w:rStyle w:val="Style_5_ch"/>
          <w:rFonts w:ascii="Times New Roman" w:hAnsi="Times New Roman"/>
          <w:sz w:val="28"/>
        </w:rPr>
        <w:t xml:space="preserve">пилотные гражданские воздушные суда с максимальной взлетной массой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от 150 грамм до 30 килограмм по</w:t>
      </w:r>
      <w:r>
        <w:rPr>
          <w:rStyle w:val="Style_5_ch"/>
          <w:rFonts w:ascii="Times New Roman" w:hAnsi="Times New Roman"/>
          <w:sz w:val="28"/>
        </w:rPr>
        <w:t>длежат государственному учету федеральным орг</w:t>
      </w:r>
      <w:r>
        <w:rPr>
          <w:rStyle w:val="Style_5_ch"/>
          <w:rFonts w:ascii="Times New Roman" w:hAnsi="Times New Roman"/>
          <w:sz w:val="28"/>
        </w:rPr>
        <w:t>а</w:t>
      </w:r>
      <w:r>
        <w:rPr>
          <w:rStyle w:val="Style_5_ch"/>
          <w:rFonts w:ascii="Times New Roman" w:hAnsi="Times New Roman"/>
          <w:sz w:val="28"/>
        </w:rPr>
        <w:t xml:space="preserve">ном исполнительной власти, осуществляющим функции по оказанию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государственных услуг и управлению государственным имуществом в сфере гражданской авиации, в порядке, установленном Постановлением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Правительства Р</w:t>
      </w:r>
      <w:r>
        <w:rPr>
          <w:rStyle w:val="Style_5_ch"/>
          <w:rFonts w:ascii="Times New Roman" w:hAnsi="Times New Roman"/>
          <w:sz w:val="28"/>
        </w:rPr>
        <w:t>оссийской Федерации от 25.05.2019 № 658);</w:t>
      </w:r>
    </w:p>
    <w:p w14:paraId="0F000000">
      <w:pPr>
        <w:pStyle w:val="Style_6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 xml:space="preserve">- списочные сведения в отношении внешних пилотов: ФИО, дата и место рождения, гражданство, адрес регистрации, место фактического проживания, данные о трудовой деятельности (ЮЛ, ФЛ, ИП и т.д.), средства связи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(теле</w:t>
      </w:r>
      <w:r>
        <w:rPr>
          <w:rStyle w:val="Style_5_ch"/>
          <w:rFonts w:ascii="Times New Roman" w:hAnsi="Times New Roman"/>
          <w:sz w:val="28"/>
        </w:rPr>
        <w:t>фоны, эл. почта и т.д.).</w:t>
      </w:r>
    </w:p>
    <w:p w14:paraId="10000000">
      <w:pPr>
        <w:pStyle w:val="Style_3"/>
        <w:spacing w:after="0" w:line="240" w:lineRule="auto"/>
        <w:ind w:firstLine="709" w:left="0"/>
        <w:jc w:val="both"/>
      </w:pPr>
      <w:r>
        <w:rPr>
          <w:rStyle w:val="Style_5_ch"/>
          <w:rFonts w:ascii="Times New Roman" w:hAnsi="Times New Roman"/>
          <w:sz w:val="28"/>
        </w:rPr>
        <w:t>Организаторам полетов следует учитывать, что получение согласования Оперативного штаба на использование БВС в воздушном пространстве на территории Волгоградской области не освобождает от обязанностей соблюдения порядка использовани</w:t>
      </w:r>
      <w:r>
        <w:rPr>
          <w:rStyle w:val="Style_5_ch"/>
          <w:rFonts w:ascii="Times New Roman" w:hAnsi="Times New Roman"/>
          <w:sz w:val="28"/>
        </w:rPr>
        <w:t>я воздушного пространства Российской Федерации установленного Федеральными правилами использования воздушного пространства Российской Федерации, утвержденными 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"https://favt.gov.ru/public/bpla/post138.rtf"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 xml:space="preserve">постановлением Правительства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 xml:space="preserve">Российской Федерации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br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от 11.03.2010 № 138 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>(ФАП-138).</w:t>
      </w:r>
    </w:p>
    <w:p w14:paraId="11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или юридическое лицо, планирующее осуществлять запуски БВС, должно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14:paraId="12000000">
      <w:pPr>
        <w:pStyle w:val="Style_3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правил использования воздушного пространства статьей 11.4 Кодекса Российской Федерации об административных правонарушениях установлена административная ответственность.</w:t>
      </w:r>
    </w:p>
    <w:p w14:paraId="13000000">
      <w:pPr>
        <w:pStyle w:val="Style_7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 xml:space="preserve">Нарушение пользователем воздушного пространства </w:t>
      </w:r>
      <w:r>
        <w:rPr>
          <w:rStyle w:val="Style_5_ch"/>
          <w:rFonts w:ascii="Times New Roman" w:hAnsi="Times New Roman"/>
          <w:sz w:val="28"/>
        </w:rPr>
        <w:t xml:space="preserve">федеральных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"consultantplus://offline/ref=4E8A1702810D2FAC19D42198F96B1B959AC746C451A84460FF1CF56BFF3AC93B46EBC6AFEEE4939579FF4BE4C42B78E0567ED185547CC58FmCu4H"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правил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использования воздушного пространства, если это действие не содержит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"consultantplus://offline/ref=4E8A1702810D2FAC19D42198F96B1B959DC545CB54A74460FF1CF56BFF3AC93B46EBC6ABEAE398C02AB04AB8817B6BE15B7ED38D48m7uDH"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уг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о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ловно наказуемого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деяния, влечет наложение административного штрафа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граждан в размере от двадцат</w:t>
      </w:r>
      <w:r>
        <w:rPr>
          <w:rStyle w:val="Style_5_ch"/>
          <w:rFonts w:ascii="Times New Roman" w:hAnsi="Times New Roman"/>
          <w:sz w:val="28"/>
        </w:rPr>
        <w:t xml:space="preserve">и тысяч до пятидесяти тысяч рублей;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дол</w:t>
      </w:r>
      <w:r>
        <w:rPr>
          <w:rStyle w:val="Style_5_ch"/>
          <w:rFonts w:ascii="Times New Roman" w:hAnsi="Times New Roman"/>
          <w:sz w:val="28"/>
        </w:rPr>
        <w:t>ж</w:t>
      </w:r>
      <w:r>
        <w:rPr>
          <w:rStyle w:val="Style_5_ch"/>
          <w:rFonts w:ascii="Times New Roman" w:hAnsi="Times New Roman"/>
          <w:sz w:val="28"/>
        </w:rPr>
        <w:t xml:space="preserve">ностных лиц - от ста тысяч до ста пятидесяти тысяч рублей;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на юридических лиц - от двухсот пятидесяти тысяч до трехсот тысяч рублей или администр</w:t>
      </w:r>
      <w:r>
        <w:rPr>
          <w:rStyle w:val="Style_5_ch"/>
          <w:rFonts w:ascii="Times New Roman" w:hAnsi="Times New Roman"/>
          <w:sz w:val="28"/>
        </w:rPr>
        <w:t>а</w:t>
      </w:r>
      <w:r>
        <w:rPr>
          <w:rStyle w:val="Style_5_ch"/>
          <w:rFonts w:ascii="Times New Roman" w:hAnsi="Times New Roman"/>
          <w:sz w:val="28"/>
        </w:rPr>
        <w:t>тивное приостановление деятельности на срок до девяноста суток.</w:t>
      </w:r>
    </w:p>
    <w:p w14:paraId="14000000">
      <w:pPr>
        <w:pStyle w:val="Style_7"/>
        <w:ind w:firstLine="540" w:left="0"/>
        <w:jc w:val="both"/>
      </w:pPr>
      <w:r>
        <w:rPr>
          <w:rStyle w:val="Style_5_ch"/>
          <w:rFonts w:ascii="Times New Roman" w:hAnsi="Times New Roman"/>
          <w:sz w:val="28"/>
        </w:rPr>
        <w:t>Нар</w:t>
      </w:r>
      <w:r>
        <w:rPr>
          <w:rStyle w:val="Style_5_ch"/>
          <w:rFonts w:ascii="Times New Roman" w:hAnsi="Times New Roman"/>
          <w:sz w:val="28"/>
        </w:rPr>
        <w:t xml:space="preserve">ушение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"consultantplus://offline/ref=4E8A1702810D2FAC19D42198F96B1B959AC746C451A84460FF1CF56BFF3AC93B46EBC6AFEEE4939579FF4BE4C42B78E0567ED185547CC58FmCu4H"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правил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 использования воздушного пространства лицами,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не наделенными в установленном п</w:t>
      </w:r>
      <w:r>
        <w:rPr>
          <w:rStyle w:val="Style_5_ch"/>
          <w:rFonts w:ascii="Times New Roman" w:hAnsi="Times New Roman"/>
          <w:sz w:val="28"/>
        </w:rPr>
        <w:t xml:space="preserve">орядке правом на осуществление деятельности по использованию воздушного пространства, если это действие не содержит уголовно наказуемого 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begin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instrText>HYPERLINK "consultantplus://offline/ref=4E8A1702810D2FAC19D42198F96B1B959DC545CB54A74460FF1CF56BFF3AC93B46EBC6ABEAE398C02AB04AB8817B6BE15B7ED38D48m7uDH"</w:instrTex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separate"/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t>деяния</w:t>
      </w:r>
      <w:r>
        <w:rPr>
          <w:rStyle w:val="Style_5_ch"/>
          <w:rFonts w:ascii="Times New Roman" w:hAnsi="Times New Roman"/>
          <w:color w:val="000080"/>
          <w:sz w:val="28"/>
          <w:u w:color="000080" w:val="single"/>
        </w:rPr>
        <w:fldChar w:fldCharType="end"/>
      </w:r>
      <w:r>
        <w:rPr>
          <w:rStyle w:val="Style_5_ch"/>
          <w:rFonts w:ascii="Times New Roman" w:hAnsi="Times New Roman"/>
          <w:sz w:val="28"/>
        </w:rPr>
        <w:t xml:space="preserve">, влечет наложение административного штрафа на граждан в размере от тридцати тысяч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до пятидесяти тысяч рублей; на дол</w:t>
      </w:r>
      <w:r>
        <w:rPr>
          <w:rStyle w:val="Style_5_ch"/>
          <w:rFonts w:ascii="Times New Roman" w:hAnsi="Times New Roman"/>
          <w:sz w:val="28"/>
        </w:rPr>
        <w:t>ж</w:t>
      </w:r>
      <w:r>
        <w:rPr>
          <w:rStyle w:val="Style_5_ch"/>
          <w:rFonts w:ascii="Times New Roman" w:hAnsi="Times New Roman"/>
          <w:sz w:val="28"/>
        </w:rPr>
        <w:t xml:space="preserve">ностных лиц - от пятидесяти тысяч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 xml:space="preserve">до ста тысяч рублей; на юридических лиц - от трехсот тысяч </w:t>
      </w:r>
      <w:r>
        <w:rPr>
          <w:rStyle w:val="Style_5_ch"/>
          <w:rFonts w:ascii="Times New Roman" w:hAnsi="Times New Roman"/>
          <w:sz w:val="28"/>
        </w:rPr>
        <w:t>до пятисот тысяч рублей или административное приостано</w:t>
      </w:r>
      <w:r>
        <w:rPr>
          <w:rStyle w:val="Style_5_ch"/>
          <w:rFonts w:ascii="Times New Roman" w:hAnsi="Times New Roman"/>
          <w:sz w:val="28"/>
        </w:rPr>
        <w:t>в</w:t>
      </w:r>
      <w:r>
        <w:rPr>
          <w:rStyle w:val="Style_5_ch"/>
          <w:rFonts w:ascii="Times New Roman" w:hAnsi="Times New Roman"/>
          <w:sz w:val="28"/>
        </w:rPr>
        <w:t xml:space="preserve">ление деятельности на срок </w:t>
      </w:r>
      <w:r>
        <w:rPr>
          <w:rStyle w:val="Style_5_ch"/>
          <w:rFonts w:ascii="Times New Roman" w:hAnsi="Times New Roman"/>
          <w:sz w:val="28"/>
        </w:rPr>
        <w:br/>
      </w:r>
      <w:r>
        <w:rPr>
          <w:rStyle w:val="Style_5_ch"/>
          <w:rFonts w:ascii="Times New Roman" w:hAnsi="Times New Roman"/>
          <w:sz w:val="28"/>
        </w:rPr>
        <w:t>до девяноста суток.</w:t>
      </w:r>
    </w:p>
    <w:p w14:paraId="15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6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sectPr>
      <w:headerReference r:id="rId1" w:type="default"/>
      <w:type w:val="nextPage"/>
      <w:pgSz w:h="16838" w:w="11906"/>
      <w:pgMar w:bottom="720" w:footer="414" w:header="414" w:left="1134" w:right="1134" w:top="720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empora LGC Uni" w:hAnsi="Tempora LGC Uni"/>
        <w:b w:val="0"/>
        <w:i w:val="0"/>
        <w:caps w:val="0"/>
        <w:smallCaps w:val="0"/>
        <w:strike w:val="0"/>
        <w:emboss w:val="0"/>
        <w:imprint w:val="0"/>
        <w:color w:val="000000"/>
        <w:spacing w:val="0"/>
        <w:sz w:val="24"/>
        <w:u/>
      </w:rPr>
    </w:rPrDefault>
    <w:pPrDefault>
      <w:pPr>
        <w:widowControl w:val="1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able Heading"/>
    <w:basedOn w:val="Style_10"/>
    <w:link w:val="Style_9_ch"/>
    <w:pPr>
      <w:ind/>
      <w:jc w:val="center"/>
    </w:pPr>
    <w:rPr>
      <w:b w:val="1"/>
    </w:rPr>
  </w:style>
  <w:style w:styleId="Style_9_ch" w:type="character">
    <w:name w:val="Table Heading"/>
    <w:basedOn w:val="Style_10_ch"/>
    <w:link w:val="Style_9"/>
    <w:rPr>
      <w:b w:val="1"/>
    </w:rPr>
  </w:style>
  <w:style w:styleId="Style_11" w:type="paragraph">
    <w:name w:val="toc 2"/>
    <w:next w:val="Style_8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Выделение"/>
    <w:link w:val="Style_12_ch"/>
    <w:rPr>
      <w:i w:val="1"/>
    </w:rPr>
  </w:style>
  <w:style w:styleId="Style_12_ch" w:type="character">
    <w:name w:val="Выделение"/>
    <w:link w:val="Style_12"/>
    <w:rPr>
      <w:i w:val="1"/>
    </w:rPr>
  </w:style>
  <w:style w:styleId="Style_13" w:type="paragraph">
    <w:name w:val="toc 4"/>
    <w:next w:val="Style_8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0" w:type="paragraph">
    <w:name w:val="Table Contents"/>
    <w:basedOn w:val="Style_8"/>
    <w:link w:val="Style_10_ch"/>
    <w:pPr>
      <w:widowControl w:val="0"/>
      <w:ind/>
    </w:pPr>
  </w:style>
  <w:style w:styleId="Style_10_ch" w:type="character">
    <w:name w:val="Table Contents"/>
    <w:basedOn w:val="Style_8_ch"/>
    <w:link w:val="Style_10"/>
  </w:style>
  <w:style w:styleId="Style_14" w:type="paragraph">
    <w:name w:val="toc 6"/>
    <w:next w:val="Style_8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8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Название объекта"/>
    <w:basedOn w:val="Style_8"/>
    <w:link w:val="Style_16_ch"/>
    <w:pPr>
      <w:spacing w:after="120" w:before="120"/>
      <w:ind/>
    </w:pPr>
    <w:rPr>
      <w:i w:val="1"/>
    </w:rPr>
  </w:style>
  <w:style w:styleId="Style_16_ch" w:type="character">
    <w:name w:val="Название объекта"/>
    <w:basedOn w:val="Style_8_ch"/>
    <w:link w:val="Style_16"/>
    <w:rPr>
      <w:i w:val="1"/>
    </w:rPr>
  </w:style>
  <w:style w:styleId="Style_17" w:type="paragraph">
    <w:name w:val="Нижний колонтитул"/>
    <w:basedOn w:val="Style_7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Нижний колонтитул"/>
    <w:basedOn w:val="Style_7_ch"/>
    <w:link w:val="Style_17"/>
  </w:style>
  <w:style w:styleId="Style_18" w:type="paragraph">
    <w:name w:val="heading 3"/>
    <w:next w:val="Style_8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Текст сноски"/>
    <w:basedOn w:val="Style_7"/>
    <w:link w:val="Style_19_ch"/>
    <w:rPr>
      <w:rFonts w:ascii="Times New Roman" w:hAnsi="Times New Roman"/>
      <w:sz w:val="20"/>
    </w:rPr>
  </w:style>
  <w:style w:styleId="Style_19_ch" w:type="character">
    <w:name w:val="Текст сноски"/>
    <w:basedOn w:val="Style_7_ch"/>
    <w:link w:val="Style_19"/>
    <w:rPr>
      <w:rFonts w:ascii="Times New Roman" w:hAnsi="Times New Roman"/>
      <w:sz w:val="20"/>
    </w:rPr>
  </w:style>
  <w:style w:styleId="Style_20" w:type="paragraph">
    <w:name w:val="Текст сноски Знак"/>
    <w:basedOn w:val="Style_5"/>
    <w:link w:val="Style_20_ch"/>
    <w:rPr>
      <w:rFonts w:ascii="Times New Roman" w:hAnsi="Times New Roman"/>
      <w:sz w:val="20"/>
    </w:rPr>
  </w:style>
  <w:style w:styleId="Style_20_ch" w:type="character">
    <w:name w:val="Текст сноски Знак"/>
    <w:basedOn w:val="Style_5_ch"/>
    <w:link w:val="Style_20"/>
    <w:rPr>
      <w:rFonts w:ascii="Times New Roman" w:hAnsi="Times New Roman"/>
      <w:sz w:val="20"/>
    </w:rPr>
  </w:style>
  <w:style w:styleId="Style_21" w:type="paragraph">
    <w:name w:val="Гиперссылка"/>
    <w:basedOn w:val="Style_5"/>
    <w:link w:val="Style_21_ch"/>
    <w:rPr>
      <w:color w:val="0000FF"/>
      <w:u w:color="0000FF" w:val="single"/>
    </w:rPr>
  </w:style>
  <w:style w:styleId="Style_21_ch" w:type="character">
    <w:name w:val="Гиперссылка"/>
    <w:basedOn w:val="Style_5_ch"/>
    <w:link w:val="Style_21"/>
    <w:rPr>
      <w:color w:val="0000FF"/>
      <w:u w:color="0000FF" w:val="single"/>
    </w:rPr>
  </w:style>
  <w:style w:styleId="Style_7" w:type="paragraph">
    <w:name w:val="Обычный"/>
    <w:link w:val="Style_7_ch"/>
  </w:style>
  <w:style w:styleId="Style_7_ch" w:type="character">
    <w:name w:val="Обычный"/>
    <w:link w:val="Style_7"/>
  </w:style>
  <w:style w:styleId="Style_22" w:type="paragraph">
    <w:name w:val="toc 3"/>
    <w:next w:val="Style_8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Верхний колонтитул Знак"/>
    <w:basedOn w:val="Style_5"/>
    <w:link w:val="Style_23_ch"/>
  </w:style>
  <w:style w:styleId="Style_23_ch" w:type="character">
    <w:name w:val="Верхний колонтитул Знак"/>
    <w:basedOn w:val="Style_5_ch"/>
    <w:link w:val="Style_23"/>
  </w:style>
  <w:style w:styleId="Style_24" w:type="paragraph">
    <w:name w:val="Strong Emphasis"/>
    <w:link w:val="Style_24_ch"/>
    <w:rPr>
      <w:b w:val="1"/>
    </w:rPr>
  </w:style>
  <w:style w:styleId="Style_24_ch" w:type="character">
    <w:name w:val="Strong Emphasis"/>
    <w:link w:val="Style_24"/>
    <w:rPr>
      <w:b w:val="1"/>
    </w:rPr>
  </w:style>
  <w:style w:styleId="Style_5" w:type="paragraph">
    <w:name w:val="Основной шрифт абзаца"/>
    <w:link w:val="Style_5_ch"/>
  </w:style>
  <w:style w:styleId="Style_5_ch" w:type="character">
    <w:name w:val="Основной шрифт абзаца"/>
    <w:link w:val="Style_5"/>
  </w:style>
  <w:style w:styleId="Style_3" w:type="paragraph">
    <w:name w:val="Text body"/>
    <w:basedOn w:val="Style_8"/>
    <w:link w:val="Style_3_ch"/>
    <w:pPr>
      <w:spacing w:after="140" w:line="276" w:lineRule="auto"/>
      <w:ind/>
    </w:pPr>
  </w:style>
  <w:style w:styleId="Style_3_ch" w:type="character">
    <w:name w:val="Text body"/>
    <w:basedOn w:val="Style_8_ch"/>
    <w:link w:val="Style_3"/>
  </w:style>
  <w:style w:styleId="Style_25" w:type="paragraph">
    <w:name w:val="Список"/>
    <w:basedOn w:val="Style_3"/>
    <w:link w:val="Style_25_ch"/>
  </w:style>
  <w:style w:styleId="Style_25_ch" w:type="character">
    <w:name w:val="Список"/>
    <w:basedOn w:val="Style_3_ch"/>
    <w:link w:val="Style_25"/>
  </w:style>
  <w:style w:styleId="Style_26" w:type="paragraph">
    <w:name w:val="heading 5"/>
    <w:next w:val="Style_8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heading 1"/>
    <w:next w:val="Style_8"/>
    <w:link w:val="Style_2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Hyperlink"/>
    <w:link w:val="Style_28_ch"/>
    <w:rPr>
      <w:color w:val="000080"/>
      <w:u w:color="000080" w:val="single"/>
    </w:rPr>
  </w:style>
  <w:style w:styleId="Style_28_ch" w:type="character">
    <w:name w:val="Hyperlink"/>
    <w:link w:val="Style_28"/>
    <w:rPr>
      <w:color w:val="000080"/>
      <w:u w:color="000080"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8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1" w:type="paragraph">
    <w:name w:val="Верхний колонтитул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Верхний колонтитул"/>
    <w:basedOn w:val="Style_7_ch"/>
    <w:link w:val="Style_1"/>
  </w:style>
  <w:style w:styleId="Style_32" w:type="paragraph">
    <w:name w:val="Нижний колонтитул Знак"/>
    <w:basedOn w:val="Style_5"/>
    <w:link w:val="Style_32_ch"/>
  </w:style>
  <w:style w:styleId="Style_32_ch" w:type="character">
    <w:name w:val="Нижний колонтитул Знак"/>
    <w:basedOn w:val="Style_5_ch"/>
    <w:link w:val="Style_32"/>
  </w:style>
  <w:style w:styleId="Style_33" w:type="paragraph">
    <w:name w:val="toc 9"/>
    <w:next w:val="Style_8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toc 8"/>
    <w:next w:val="Style_8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35" w:type="paragraph">
    <w:name w:val="Heading"/>
    <w:basedOn w:val="Style_8"/>
    <w:next w:val="Style_3"/>
    <w:link w:val="Style_35_ch"/>
    <w:pPr>
      <w:keepNext w:val="1"/>
      <w:spacing w:after="120" w:before="240"/>
      <w:ind/>
    </w:pPr>
    <w:rPr>
      <w:rFonts w:ascii="Open Sans" w:hAnsi="Open Sans"/>
      <w:sz w:val="28"/>
    </w:rPr>
  </w:style>
  <w:style w:styleId="Style_35_ch" w:type="character">
    <w:name w:val="Heading"/>
    <w:basedOn w:val="Style_8_ch"/>
    <w:link w:val="Style_35"/>
    <w:rPr>
      <w:rFonts w:ascii="Open Sans" w:hAnsi="Open Sans"/>
      <w:sz w:val="28"/>
    </w:rPr>
  </w:style>
  <w:style w:styleId="Style_36" w:type="paragraph">
    <w:name w:val="Основной текст (2)"/>
    <w:basedOn w:val="Style_7"/>
    <w:link w:val="Style_36_ch"/>
    <w:pPr>
      <w:widowControl w:val="0"/>
      <w:spacing w:after="240" w:line="0" w:lineRule="atLeast"/>
      <w:ind/>
      <w:jc w:val="center"/>
    </w:pPr>
    <w:rPr>
      <w:sz w:val="28"/>
    </w:rPr>
  </w:style>
  <w:style w:styleId="Style_36_ch" w:type="character">
    <w:name w:val="Основной текст (2)"/>
    <w:basedOn w:val="Style_7_ch"/>
    <w:link w:val="Style_36"/>
    <w:rPr>
      <w:sz w:val="28"/>
    </w:rPr>
  </w:style>
  <w:style w:styleId="Style_37" w:type="paragraph">
    <w:name w:val="toc 5"/>
    <w:next w:val="Style_8"/>
    <w:link w:val="Style_37_ch"/>
    <w:uiPriority w:val="39"/>
    <w:pPr>
      <w:ind w:firstLine="0" w:left="800"/>
    </w:pPr>
  </w:style>
  <w:style w:styleId="Style_37_ch" w:type="character">
    <w:name w:val="toc 5"/>
    <w:link w:val="Style_37"/>
  </w:style>
  <w:style w:styleId="Style_6" w:type="paragraph">
    <w:name w:val="ConsPlusNormal"/>
    <w:link w:val="Style_6_ch"/>
    <w:pPr>
      <w:widowControl w:val="0"/>
      <w:ind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" w:type="paragraph">
    <w:name w:val="Заголовок 1"/>
    <w:basedOn w:val="Style_35"/>
    <w:next w:val="Style_3"/>
    <w:link w:val="Style_2_ch"/>
    <w:pPr>
      <w:ind/>
      <w:outlineLvl w:val="0"/>
    </w:pPr>
    <w:rPr>
      <w:rFonts w:ascii="Tempora LGC Uni" w:hAnsi="Tempora LGC Uni"/>
      <w:b w:val="1"/>
      <w:sz w:val="48"/>
    </w:rPr>
  </w:style>
  <w:style w:styleId="Style_2_ch" w:type="character">
    <w:name w:val="Заголовок 1"/>
    <w:basedOn w:val="Style_35_ch"/>
    <w:link w:val="Style_2"/>
    <w:rPr>
      <w:rFonts w:ascii="Tempora LGC Uni" w:hAnsi="Tempora LGC Uni"/>
      <w:b w:val="1"/>
      <w:sz w:val="48"/>
    </w:rPr>
  </w:style>
  <w:style w:styleId="Style_38" w:type="paragraph">
    <w:name w:val="Subtitle"/>
    <w:next w:val="Style_8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Основной текст (2)_"/>
    <w:link w:val="Style_39_ch"/>
    <w:rPr>
      <w:sz w:val="28"/>
      <w:highlight w:val="white"/>
    </w:rPr>
  </w:style>
  <w:style w:styleId="Style_39_ch" w:type="character">
    <w:name w:val="Основной текст (2)_"/>
    <w:link w:val="Style_39"/>
    <w:rPr>
      <w:sz w:val="28"/>
      <w:highlight w:val="white"/>
    </w:rPr>
  </w:style>
  <w:style w:styleId="Style_40" w:type="paragraph">
    <w:name w:val="toc 10"/>
    <w:next w:val="Style_8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8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next w:val="Style_8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Index"/>
    <w:basedOn w:val="Style_8"/>
    <w:link w:val="Style_43_ch"/>
  </w:style>
  <w:style w:styleId="Style_43_ch" w:type="character">
    <w:name w:val="Index"/>
    <w:basedOn w:val="Style_8_ch"/>
    <w:link w:val="Style_43"/>
  </w:style>
  <w:style w:styleId="Style_44" w:type="paragraph">
    <w:name w:val="heading 2"/>
    <w:next w:val="Style_8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2023-08-15T10:44:55Z</dcterms:modified>
</cp:coreProperties>
</file>