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7A" w:rsidRDefault="00300F7A" w:rsidP="00300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300F7A" w:rsidRDefault="00300F7A" w:rsidP="00300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CB7E7C" w:rsidRPr="00CB7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02</w:t>
      </w:r>
      <w:r w:rsidRPr="00CB7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507B1E" w:rsidRPr="00CB7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D933C3" w:rsidRPr="00CB7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CB7E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администрацией Серафимовичского муниципального района Волгоградской области аукциона № </w:t>
      </w:r>
      <w:r w:rsidR="0050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право заключения договора аренды земельного участка</w:t>
      </w:r>
    </w:p>
    <w:p w:rsidR="00300F7A" w:rsidRDefault="00300F7A" w:rsidP="00300F7A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Серафимовичского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0F6088" w:rsidRPr="00281F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281F1B" w:rsidRPr="00281F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2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7B1E" w:rsidRPr="002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281F1B" w:rsidRPr="002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№209</w:t>
      </w:r>
      <w:r w:rsidRPr="00281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</w:t>
      </w:r>
      <w:r w:rsidR="00281F1B">
        <w:rPr>
          <w:rFonts w:ascii="Times New Roman" w:hAnsi="Times New Roman" w:cs="Times New Roman"/>
          <w:sz w:val="24"/>
          <w:szCs w:val="24"/>
        </w:rPr>
        <w:t>вора аренды земельного участка»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 проводит аукцион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участка. </w:t>
      </w:r>
    </w:p>
    <w:p w:rsidR="00300F7A" w:rsidRDefault="00300F7A" w:rsidP="00300F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аукциона: лот № 1 -  право заключения договора аренды земельного участка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D3B" w:rsidRP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</w:t>
      </w:r>
      <w:proofErr w:type="gramStart"/>
      <w:r w:rsidR="00304D3B" w:rsidRP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proofErr w:type="gramEnd"/>
      <w:r w:rsidR="00304D3B" w:rsidRP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который не разграничена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6FB8" w:rsidRPr="0094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строительства объектов,</w:t>
      </w:r>
      <w:r w:rsidR="00946FB8">
        <w:rPr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открытой формой подачи предложений о размере ежегодной арендной платы за земельный участок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(земли населенных пунктов),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34:27:050007:1325, расположенный по адресу: </w:t>
      </w:r>
      <w:proofErr w:type="gramStart"/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область, Серафимовичский район, хутор Зимняцкий, улица Южная, в районе нефтебазы бывшего колхоза им. Ленина, общей площадью 5349,0 кв.м., с 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видом 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хранение и переработка сельскохозяйственной продукции, для сельскохозяйственного производства, </w:t>
      </w:r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сроком аренды </w:t>
      </w:r>
      <w:r w:rsidR="00507B1E" w:rsidRPr="009F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07B1E" w:rsidRPr="009F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начальной ценой предмета аукциона, установленной в размере ежегодной арендной платы 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48197,16 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(сорок восемь тысяч сто девяносто семь) </w:t>
      </w:r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копеек</w:t>
      </w:r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задаток в</w:t>
      </w:r>
      <w:proofErr w:type="gramEnd"/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proofErr w:type="gramEnd"/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C4F" w:rsidRPr="001C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9639,43</w:t>
      </w:r>
      <w:r w:rsidR="001C7C4F" w:rsidRP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D3B" w:rsidRP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(девять тысяч шестьсот тридцать девять)</w:t>
      </w:r>
      <w:r w:rsidR="00304D3B">
        <w:rPr>
          <w:iCs/>
          <w:kern w:val="2"/>
          <w:sz w:val="28"/>
          <w:szCs w:val="28"/>
          <w:shd w:val="clear" w:color="auto" w:fill="FFFFFF"/>
        </w:rPr>
        <w:t xml:space="preserve"> </w:t>
      </w:r>
      <w:r w:rsidR="0050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30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 копейки</w:t>
      </w:r>
      <w:r w:rsidR="00507B1E" w:rsidRPr="00D9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00F7A" w:rsidRDefault="00300F7A" w:rsidP="00300F7A">
      <w:pPr>
        <w:pStyle w:val="a3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1.</w:t>
      </w:r>
    </w:p>
    <w:p w:rsidR="00300F7A" w:rsidRDefault="00300F7A" w:rsidP="00300F7A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Серафимовичского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F7A" w:rsidRDefault="00300F7A" w:rsidP="00300F7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CB7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4E7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9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 г. в 10 часов 00 минут.</w:t>
      </w:r>
    </w:p>
    <w:p w:rsidR="00300F7A" w:rsidRDefault="00300F7A" w:rsidP="00300F7A">
      <w:pPr>
        <w:pStyle w:val="a3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области, адрес: Волгоградская область, г. Серафимович, ул. Октябрьская, дом 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0F7A" w:rsidRDefault="00300F7A" w:rsidP="00300F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300F7A" w:rsidRDefault="00300F7A" w:rsidP="00300F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Pr="00CB7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7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9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 г. с 08.00 часов.</w:t>
      </w:r>
    </w:p>
    <w:p w:rsidR="00300F7A" w:rsidRDefault="00300F7A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CB7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9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17.00 часов. </w:t>
      </w:r>
    </w:p>
    <w:p w:rsidR="00300F7A" w:rsidRDefault="00300F7A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Серафимовичского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ерафимович, ул. Октябрьская, дом 61, кабинет 25, тел. 4-13-93, 4-46-53 в рабочие дни с 08.00 до 12.00 часов и с 13.00 до 17.00 часов.</w:t>
      </w:r>
    </w:p>
    <w:p w:rsidR="00300F7A" w:rsidRDefault="00300F7A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CB7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9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.2020г.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Серафимовичского муниципального района Волгоградской области, адрес: Волгоградская область, г. Серафимович, ул. Октябрьская, дом 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0F7A" w:rsidRDefault="00300F7A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регистрация участников аукциона проводится в день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B7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93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 г. с 09.00 до 09.50 часов.</w:t>
      </w:r>
    </w:p>
    <w:p w:rsidR="00300F7A" w:rsidRDefault="00300F7A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300F7A" w:rsidRDefault="00300F7A" w:rsidP="00300F7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300F7A" w:rsidRDefault="00300F7A" w:rsidP="00300F7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претендентам необходимо представить в администрацию Серафимовичского муниципального района Волгоградской области следующие документы:</w:t>
      </w:r>
    </w:p>
    <w:p w:rsidR="00300F7A" w:rsidRDefault="00300F7A" w:rsidP="00300F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 (приложение № 2);</w:t>
      </w:r>
    </w:p>
    <w:p w:rsidR="00300F7A" w:rsidRDefault="00300F7A" w:rsidP="00300F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300F7A" w:rsidRDefault="00300F7A" w:rsidP="00300F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внесение задатка по заявленному лоту. </w:t>
      </w:r>
    </w:p>
    <w:p w:rsidR="00300F7A" w:rsidRDefault="00300F7A" w:rsidP="00300F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300F7A" w:rsidRDefault="00300F7A" w:rsidP="00300F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300F7A" w:rsidRDefault="00300F7A" w:rsidP="00300F7A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основании надлежащим образом оформленного соглашения о задатке на лицевой счет администрации Серафимовичского муниципального района Волгоградской области по следующим реквизитам: </w:t>
      </w:r>
    </w:p>
    <w:p w:rsidR="00300F7A" w:rsidRDefault="00300F7A" w:rsidP="00300F7A">
      <w:pPr>
        <w:pStyle w:val="a3"/>
        <w:tabs>
          <w:tab w:val="left" w:pos="10347"/>
        </w:tabs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Банковские реквизиты: ИНН 3427100644, КПП 342701001, УФК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05293037120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 Серафимовичского муниципального района Волгоградской области).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банка: в отделении Волгоград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олгоград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БИК 041806001, р/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40302810800003000335.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</w:t>
      </w:r>
      <w:r w:rsidR="00D93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1. </w:t>
      </w:r>
    </w:p>
    <w:p w:rsidR="00300F7A" w:rsidRDefault="00300F7A" w:rsidP="00300F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целях своевременности поступления задатка на счет рекомендуем перечислять задаток не позднее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B7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3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тября 2020г.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300F7A" w:rsidRDefault="00300F7A" w:rsidP="00D933C3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300F7A" w:rsidRDefault="00300F7A" w:rsidP="0030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Заявка на участие в аукционе, поступившая по истечении срока приема заявок, возвращается заявителю в день ее поступления.</w:t>
      </w:r>
    </w:p>
    <w:p w:rsidR="00300F7A" w:rsidRDefault="00300F7A" w:rsidP="00300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Заявитель имеет право отозвать заявку до дня окончания срока приема заявок, уведомив об этом в письменной форме администрацию 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00F7A" w:rsidRDefault="00300F7A" w:rsidP="0030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В администрации Серафимовичского муниципального района Волгоградской области заявитель может ознакомиться с формой заявки на участие в торгах, проектами соглашения о задатке и договора аренды земельного участка и получить информацию о местоположении этого участка для осмотра их на местности. Получить информацию о земельном участке также возможно на официальном сайте администрации Серафимовичского муниципального района Волгоградской области в сети Интернет http://serad.ru/«Торги», а также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Серафимовичского муниципального района Волгоградской области по поводу состояния предмет аукциона.</w:t>
      </w:r>
    </w:p>
    <w:p w:rsidR="00300F7A" w:rsidRDefault="00300F7A" w:rsidP="00300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Границы земельного участка указаны в выписке из Единого государственного реестра недвижимости об основных характеристиках и зарегистрированных правах на объект недвижимости, с которой можно ознакомиться в администрации Серафимовичского муниципального района Волгоградской области, справочно – информационном сервисе в сети «Интернет» – публичной кадастровой карте.</w:t>
      </w:r>
    </w:p>
    <w:p w:rsidR="00300F7A" w:rsidRDefault="00300F7A" w:rsidP="0030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Победителем аукциона признается участник, предложивший наиболее высокую цену.</w:t>
      </w:r>
    </w:p>
    <w:p w:rsidR="00300F7A" w:rsidRDefault="00300F7A" w:rsidP="0030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Протокол о результатах аукциона составляется администрацией Серафимовичского муниципального района, один экземпляр которого передается победителю аукциона.</w:t>
      </w:r>
    </w:p>
    <w:p w:rsidR="00300F7A" w:rsidRDefault="00300F7A" w:rsidP="0030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300F7A" w:rsidRDefault="00300F7A" w:rsidP="0030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Аукцион признается несостоявшимся в соответствии с п. </w:t>
      </w:r>
      <w:r w:rsidRPr="006E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39.12 Земельного кодекса Российской Федерации.</w:t>
      </w:r>
    </w:p>
    <w:p w:rsidR="00300F7A" w:rsidRDefault="00300F7A" w:rsidP="0030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300F7A" w:rsidRDefault="00300F7A" w:rsidP="0030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годовой арендной платы земельного участка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300F7A" w:rsidRDefault="00300F7A" w:rsidP="0030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При этом размер годовой арендной платы земельного участка устанавливается в размере, равном начальной цене предмета аукциона. </w:t>
      </w:r>
    </w:p>
    <w:p w:rsidR="00300F7A" w:rsidRDefault="00300F7A" w:rsidP="0030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Перечисление годовой арендной платы земельного участка с учетом вычета суммы задатка производится по реквизитам, указанным в проекте договора аренды (приложение № 3). Задаток зачисляется в счет арендной платы за него.</w:t>
      </w:r>
    </w:p>
    <w:p w:rsidR="00300F7A" w:rsidRDefault="00300F7A" w:rsidP="0030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28. При уклонении или отказе победителя аукциона от заключения договора аренды земельного участка задаток ему не возвращается.</w:t>
      </w:r>
    </w:p>
    <w:p w:rsidR="00300F7A" w:rsidRDefault="00300F7A" w:rsidP="0030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300F7A" w:rsidRDefault="00300F7A" w:rsidP="0030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Аукцион проводится в следующем порядке: 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в соответствии с этой ценой;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аукционист объявляет о продаже права на заключение договора аренды земельного участка, называет цену проданного земельного участка и номер билета победителя аукциона;</w:t>
      </w:r>
    </w:p>
    <w:p w:rsidR="00300F7A" w:rsidRDefault="00300F7A" w:rsidP="00300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1"/>
        <w:gridCol w:w="579"/>
        <w:gridCol w:w="839"/>
        <w:gridCol w:w="727"/>
        <w:gridCol w:w="691"/>
        <w:gridCol w:w="447"/>
        <w:gridCol w:w="545"/>
        <w:gridCol w:w="677"/>
        <w:gridCol w:w="1450"/>
        <w:gridCol w:w="1559"/>
      </w:tblGrid>
      <w:tr w:rsidR="00300F7A" w:rsidTr="00300F7A">
        <w:trPr>
          <w:trHeight w:val="264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300F7A" w:rsidTr="00300F7A">
        <w:trPr>
          <w:trHeight w:val="297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 w:rsidP="00D933C3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№ </w:t>
            </w:r>
            <w:r w:rsidR="00D93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право заключения договора аренды земельного участка</w:t>
            </w:r>
          </w:p>
        </w:tc>
      </w:tr>
      <w:tr w:rsidR="00300F7A" w:rsidTr="00300F7A">
        <w:trPr>
          <w:trHeight w:val="660"/>
        </w:trPr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годовой арендной платы (руб.)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 аукциона 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аренды</w:t>
            </w:r>
          </w:p>
        </w:tc>
      </w:tr>
      <w:tr w:rsidR="00300F7A" w:rsidTr="00300F7A">
        <w:trPr>
          <w:trHeight w:val="149"/>
        </w:trPr>
        <w:tc>
          <w:tcPr>
            <w:tcW w:w="67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ЛОТ № 1</w:t>
            </w:r>
          </w:p>
        </w:tc>
        <w:tc>
          <w:tcPr>
            <w:tcW w:w="3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0F7A" w:rsidTr="00300F7A">
        <w:trPr>
          <w:trHeight w:val="1856"/>
        </w:trPr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4F" w:rsidRPr="001C7C4F" w:rsidRDefault="00300F7A" w:rsidP="001C7C4F">
            <w:pPr>
              <w:ind w:right="34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(земли населенных</w:t>
            </w:r>
            <w:r w:rsidR="006D1249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пунктов),</w:t>
            </w:r>
            <w:r w:rsidR="006D1249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D12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кадастровый номер </w:t>
            </w:r>
            <w:r w:rsidR="00D933C3" w:rsidRPr="001C7C4F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34:27:050007:1325, расположенный по адресу: Волгоградская область, Серафимовичский район, хутор Зимняцкий, улица Южная, в районе нефтебазы бывшего колхоза им. Ленина, общей площадью 5349,0 кв.м. </w:t>
            </w:r>
          </w:p>
          <w:p w:rsidR="00300F7A" w:rsidRDefault="00300F7A" w:rsidP="001C7C4F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Pr="00300F7A" w:rsidRDefault="001C7C4F">
            <w:pPr>
              <w:jc w:val="center"/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</w:pPr>
            <w:r w:rsidRPr="001C7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хранение и переработка сельскохозяйственной продукции, для сельскохозяйственного производства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1C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7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48197,16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1C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9639,43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1C7C4F" w:rsidP="001C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9F38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300F7A" w:rsidRPr="009F3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</w:tc>
      </w:tr>
      <w:tr w:rsidR="00300F7A" w:rsidTr="00300F7A">
        <w:trPr>
          <w:trHeight w:val="300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Технические возможности присоединения (подключения) объекта к инженерным сетям</w:t>
            </w:r>
          </w:p>
        </w:tc>
      </w:tr>
      <w:tr w:rsidR="00300F7A" w:rsidTr="00300F7A">
        <w:trPr>
          <w:trHeight w:val="11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Максимальная нагрузка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свободная мощность существующих сетей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подключения объекта капитального 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технических условий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подключение (технологическое присоединение) объекта</w:t>
            </w:r>
          </w:p>
        </w:tc>
      </w:tr>
      <w:tr w:rsidR="00300F7A" w:rsidTr="00300F7A">
        <w:trPr>
          <w:trHeight w:val="331"/>
        </w:trPr>
        <w:tc>
          <w:tcPr>
            <w:tcW w:w="97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Водоснабжение</w:t>
            </w:r>
          </w:p>
        </w:tc>
      </w:tr>
      <w:tr w:rsidR="00300F7A" w:rsidTr="00300F7A">
        <w:trPr>
          <w:trHeight w:val="331"/>
        </w:trPr>
        <w:tc>
          <w:tcPr>
            <w:tcW w:w="97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Централизованная система водоснабжения отсутствует. Необходимо предусмотреть устройство скважины</w:t>
            </w:r>
          </w:p>
        </w:tc>
      </w:tr>
      <w:tr w:rsidR="00300F7A" w:rsidTr="00300F7A">
        <w:trPr>
          <w:trHeight w:val="300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Водоотведение</w:t>
            </w:r>
          </w:p>
        </w:tc>
      </w:tr>
      <w:tr w:rsidR="00300F7A" w:rsidTr="00300F7A">
        <w:trPr>
          <w:trHeight w:val="300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Централизованная система водоотведения земельного участка отсутствует. </w:t>
            </w:r>
            <w:r w:rsidR="009F38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Необходимо предусмотреть устройство септика (выгребной ямы) </w:t>
            </w:r>
          </w:p>
        </w:tc>
      </w:tr>
      <w:tr w:rsidR="00300F7A" w:rsidTr="00300F7A">
        <w:trPr>
          <w:trHeight w:val="300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Теплоснабжение</w:t>
            </w:r>
          </w:p>
        </w:tc>
      </w:tr>
      <w:tr w:rsidR="00300F7A" w:rsidTr="00300F7A">
        <w:trPr>
          <w:trHeight w:val="300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Техническая возможность подключения отсутствует, т.к. земельный участок расположен за пределами эффективного теплоснабжения ближайших источников тепловой энергии </w:t>
            </w:r>
          </w:p>
        </w:tc>
      </w:tr>
      <w:tr w:rsidR="00300F7A" w:rsidTr="00300F7A">
        <w:trPr>
          <w:trHeight w:val="367"/>
        </w:trPr>
        <w:tc>
          <w:tcPr>
            <w:tcW w:w="97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Default="00300F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 Максимальные и минимальные допустимые параметры разрешенного строительства</w:t>
            </w:r>
          </w:p>
        </w:tc>
      </w:tr>
      <w:tr w:rsidR="00300F7A" w:rsidTr="00300F7A">
        <w:trPr>
          <w:trHeight w:val="1972"/>
        </w:trPr>
        <w:tc>
          <w:tcPr>
            <w:tcW w:w="97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A" w:rsidRPr="002257F6" w:rsidRDefault="00300F7A">
            <w:pPr>
              <w:ind w:firstLine="5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57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="003073A1" w:rsidRPr="002257F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2257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метр</w:t>
            </w:r>
            <w:r w:rsidR="003073A1" w:rsidRPr="002257F6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2257F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3073A1" w:rsidRPr="002257F6" w:rsidRDefault="003073A1">
            <w:pPr>
              <w:ind w:firstLine="5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57F6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300F7A" w:rsidRDefault="00300F7A">
            <w:pPr>
              <w:ind w:firstLine="55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57F6">
              <w:rPr>
                <w:rFonts w:ascii="Times New Roman" w:eastAsia="Calibri" w:hAnsi="Times New Roman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</w:t>
            </w:r>
            <w:r w:rsidR="003073A1" w:rsidRPr="002257F6">
              <w:rPr>
                <w:rFonts w:ascii="Times New Roman" w:eastAsia="Calibri" w:hAnsi="Times New Roman" w:cs="Times New Roman"/>
                <w:sz w:val="16"/>
                <w:szCs w:val="16"/>
              </w:rPr>
              <w:t>мельного участка 8</w:t>
            </w:r>
            <w:r w:rsidRPr="002257F6">
              <w:rPr>
                <w:rFonts w:ascii="Times New Roman" w:eastAsia="Calibri" w:hAnsi="Times New Roman" w:cs="Times New Roman"/>
                <w:sz w:val="16"/>
                <w:szCs w:val="16"/>
              </w:rPr>
              <w:t>0 %.</w:t>
            </w:r>
            <w:bookmarkStart w:id="0" w:name="_GoBack"/>
            <w:bookmarkEnd w:id="0"/>
          </w:p>
        </w:tc>
      </w:tr>
    </w:tbl>
    <w:p w:rsidR="00300F7A" w:rsidRDefault="00300F7A" w:rsidP="00300F7A"/>
    <w:p w:rsidR="00300F7A" w:rsidRDefault="00300F7A" w:rsidP="00300F7A"/>
    <w:p w:rsidR="00300F7A" w:rsidRDefault="00300F7A" w:rsidP="00300F7A"/>
    <w:p w:rsidR="006B79E6" w:rsidRDefault="006B79E6"/>
    <w:sectPr w:rsidR="006B79E6" w:rsidSect="008D6F0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7A"/>
    <w:rsid w:val="000F6088"/>
    <w:rsid w:val="001C7C4F"/>
    <w:rsid w:val="001D2FCC"/>
    <w:rsid w:val="002257F6"/>
    <w:rsid w:val="00281F1B"/>
    <w:rsid w:val="00300F7A"/>
    <w:rsid w:val="00304D3B"/>
    <w:rsid w:val="003073A1"/>
    <w:rsid w:val="004E7624"/>
    <w:rsid w:val="00507B1E"/>
    <w:rsid w:val="00514B86"/>
    <w:rsid w:val="005B66FA"/>
    <w:rsid w:val="006B79E6"/>
    <w:rsid w:val="006D1249"/>
    <w:rsid w:val="006E4856"/>
    <w:rsid w:val="008843EE"/>
    <w:rsid w:val="008D6F0C"/>
    <w:rsid w:val="00946FB8"/>
    <w:rsid w:val="009F3869"/>
    <w:rsid w:val="00B20064"/>
    <w:rsid w:val="00CB7E7C"/>
    <w:rsid w:val="00D933C3"/>
    <w:rsid w:val="00F640A4"/>
    <w:rsid w:val="00F77731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7A"/>
    <w:pPr>
      <w:ind w:left="720"/>
      <w:contextualSpacing/>
    </w:pPr>
  </w:style>
  <w:style w:type="character" w:styleId="a4">
    <w:name w:val="Hyperlink"/>
    <w:semiHidden/>
    <w:unhideWhenUsed/>
    <w:rsid w:val="00507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2020-09-18T18:55:00Z</cp:lastPrinted>
  <dcterms:created xsi:type="dcterms:W3CDTF">2020-08-13T11:24:00Z</dcterms:created>
  <dcterms:modified xsi:type="dcterms:W3CDTF">2020-09-24T05:06:00Z</dcterms:modified>
</cp:coreProperties>
</file>