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AB064C" w:rsidRDefault="00AB064C" w:rsidP="00AB064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 w:rsidRP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.0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P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.202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</w:t>
      </w:r>
      <w:r w:rsidRPr="000E4EB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администрацией Серафимовичского муниципального района Волгоградской области аукциона № 10 по продаже земельных участков, государственная собственность на которые не разграничена</w:t>
      </w:r>
    </w:p>
    <w:p w:rsidR="00AB064C" w:rsidRDefault="00AB064C" w:rsidP="00AB064C">
      <w:pPr>
        <w:pStyle w:val="a4"/>
        <w:numPr>
          <w:ilvl w:val="0"/>
          <w:numId w:val="1"/>
        </w:numPr>
        <w:ind w:left="426" w:right="-1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30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309</w:t>
      </w:r>
      <w:r w:rsidRPr="0045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по продаже земельных участков, государственная собственность на которые не разграничена» администрация Серафимовичского муниципального района Волгоградской области, проводит аукцион по продаже земельных участков, государственная собственность на которые не разграничена. </w:t>
      </w:r>
    </w:p>
    <w:p w:rsidR="00AB064C" w:rsidRDefault="00AB064C" w:rsidP="00AB064C">
      <w:pPr>
        <w:ind w:firstLine="69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 и 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>
        <w:rPr>
          <w:rFonts w:ascii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ах указаны в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AB064C" w:rsidRPr="008640C6" w:rsidRDefault="00AB064C" w:rsidP="008640C6">
      <w:pPr>
        <w:pStyle w:val="a4"/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аукциона - </w:t>
      </w:r>
      <w:r w:rsidRPr="008640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Серафимовичского муниципального района Волгоградской области</w:t>
      </w:r>
      <w:r w:rsidRPr="008640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064C" w:rsidRDefault="00AB064C" w:rsidP="008640C6">
      <w:pPr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0E4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 10 часов 00 минут.</w:t>
      </w:r>
    </w:p>
    <w:p w:rsidR="00AB064C" w:rsidRDefault="00AB064C" w:rsidP="008640C6">
      <w:pPr>
        <w:pStyle w:val="a4"/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-й этаж, актовый зал.</w:t>
      </w:r>
    </w:p>
    <w:p w:rsidR="00AB064C" w:rsidRDefault="00AB064C" w:rsidP="008640C6">
      <w:pPr>
        <w:pStyle w:val="a4"/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13 настоящего извещения.</w:t>
      </w:r>
    </w:p>
    <w:p w:rsidR="00AB064C" w:rsidRDefault="00AB064C" w:rsidP="008640C6">
      <w:pPr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Pr="00635C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.12.2020 г. с 08.00 часов.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0E4EB6" w:rsidRPr="000E4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до 17.00 часов. 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 61, кабинет 25, тел. 4-13-93, 4-46-53 в рабочие дни с 08.00 до 12.00 часов и с 13.00 до 17.00 часов.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0E4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 61,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0E4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часов.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AB064C" w:rsidRDefault="00AB064C" w:rsidP="008640C6">
      <w:pPr>
        <w:numPr>
          <w:ilvl w:val="0"/>
          <w:numId w:val="1"/>
        </w:numPr>
        <w:spacing w:before="100" w:before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AB064C" w:rsidRDefault="00AB064C" w:rsidP="008640C6">
      <w:pPr>
        <w:numPr>
          <w:ilvl w:val="0"/>
          <w:numId w:val="1"/>
        </w:num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AB064C" w:rsidRDefault="00AB064C" w:rsidP="008640C6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AB064C" w:rsidRDefault="00AB064C" w:rsidP="008640C6">
      <w:pPr>
        <w:pStyle w:val="a4"/>
        <w:numPr>
          <w:ilvl w:val="0"/>
          <w:numId w:val="1"/>
        </w:num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AB064C" w:rsidRDefault="00AB064C" w:rsidP="00AB064C">
      <w:pPr>
        <w:pStyle w:val="a4"/>
        <w:tabs>
          <w:tab w:val="left" w:pos="10347"/>
        </w:tabs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Банковские реквизиты: ИНН 3427100644, КПП 342701001, УФК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/с 05293037120 Администрация Серафимовичского муниципального района Волгоградской области).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в отделении Волгоград г. Волгоград, БИК 041806001,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8242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__. </w:t>
      </w:r>
    </w:p>
    <w:p w:rsidR="00AB064C" w:rsidRDefault="00AB064C" w:rsidP="00AB064C">
      <w:pPr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продавца рекомендуем перечислять задаток не позднее </w:t>
      </w:r>
      <w:r w:rsidR="008242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0E4E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242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</w:t>
      </w:r>
      <w:r w:rsidR="008242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AB064C" w:rsidRDefault="00AB064C" w:rsidP="00AB064C">
      <w:pPr>
        <w:ind w:left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16.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Заявка на участие в аукционе, поступившая по истечении срока приема заявок, возвращается заявителю в день ее поступления.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проектом договора купли - продажи земельного участка и получить информацию о местоположении участков для осмотра их на местности. Получить информацию о земельных участках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официальном сайте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Границы земельных участков указаны в </w:t>
      </w:r>
      <w:r>
        <w:rPr>
          <w:rFonts w:ascii="Times New Roman" w:eastAsia="Calibri" w:hAnsi="Times New Roman" w:cs="Times New Roman"/>
          <w:color w:val="000000"/>
          <w:szCs w:val="16"/>
        </w:rPr>
        <w:t>выписках из Единого государственного реестра недвижимости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Победителем аукциона признается участник, предложивший наиболее высокую цену.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Аукцион признается несостоявшимся в соответствии с п. 19 ст. 39.12 Земельного кодекса Российской Федерации.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26.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администрации Серафимовичского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 Аукцион проводится в следующем порядке: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аукциона аукционист объявляет о продаже права на заключение договора купли – продажи земельного участка, называет цену проданного земельного участка и номер билета победителя аукциона;</w:t>
      </w:r>
    </w:p>
    <w:p w:rsidR="00AB064C" w:rsidRDefault="00AB064C" w:rsidP="00AB064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AB064C" w:rsidRDefault="00AB064C" w:rsidP="00AB064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«Торги», а также на официальном сайте 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065" w:type="dxa"/>
        <w:tblInd w:w="108" w:type="dxa"/>
        <w:tblLayout w:type="fixed"/>
        <w:tblLook w:val="04A0"/>
      </w:tblPr>
      <w:tblGrid>
        <w:gridCol w:w="3260"/>
        <w:gridCol w:w="1701"/>
        <w:gridCol w:w="1134"/>
        <w:gridCol w:w="724"/>
        <w:gridCol w:w="694"/>
        <w:gridCol w:w="2552"/>
      </w:tblGrid>
      <w:tr w:rsidR="00AB064C" w:rsidTr="003A2D21">
        <w:trPr>
          <w:trHeight w:val="300"/>
        </w:trPr>
        <w:tc>
          <w:tcPr>
            <w:tcW w:w="6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AB064C" w:rsidTr="003A2D21">
        <w:trPr>
          <w:trHeight w:val="256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4C5068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№ </w:t>
            </w:r>
            <w:r w:rsidR="004C506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земельных  участков, государственная собственность на которые не разграничена</w:t>
            </w:r>
          </w:p>
        </w:tc>
      </w:tr>
      <w:tr w:rsidR="00AB064C" w:rsidTr="003A2D21">
        <w:trPr>
          <w:trHeight w:val="3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AB064C" w:rsidTr="003A2D21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правах, ограничениях 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обременениях</w:t>
            </w:r>
          </w:p>
        </w:tc>
      </w:tr>
      <w:tr w:rsidR="00AB064C" w:rsidTr="003A2D21">
        <w:trPr>
          <w:trHeight w:val="1253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068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34:27:1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площадью 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00,0 кв.м., расположенный по адресу: Волгоградская область, Серафимовичский район, </w:t>
            </w:r>
          </w:p>
          <w:p w:rsidR="00AB064C" w:rsidRPr="000E4EB6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х. 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 xml:space="preserve">Бобровский - </w:t>
            </w:r>
            <w:r w:rsidR="000E4EB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Pr="000E4EB6" w:rsidRDefault="00AB064C" w:rsidP="000E4EB6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</w:t>
            </w:r>
            <w:r w:rsidR="000E4E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ведения личного подсобного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0E4EB6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  <w:r w:rsidR="00AB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Default="000E4EB6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1020</w:t>
            </w:r>
            <w:r w:rsidR="00AB0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  <w:tr w:rsidR="00AB064C" w:rsidTr="003A2D21">
        <w:trPr>
          <w:trHeight w:val="30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2</w:t>
            </w:r>
          </w:p>
        </w:tc>
      </w:tr>
      <w:tr w:rsidR="00AB064C" w:rsidTr="003A2D21">
        <w:trPr>
          <w:trHeight w:val="11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068" w:rsidRDefault="00AB064C" w:rsidP="001103A7">
            <w:pPr>
              <w:spacing w:line="276" w:lineRule="auto"/>
              <w:ind w:left="0" w:righ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Земельный участок (земли населенных пунктов),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34:27:10000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0E4EB6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8, площадью </w:t>
            </w:r>
            <w:r w:rsidR="001103A7">
              <w:rPr>
                <w:rFonts w:ascii="Times New Roman" w:hAnsi="Times New Roman" w:cs="Times New Roman"/>
                <w:sz w:val="16"/>
                <w:szCs w:val="16"/>
              </w:rPr>
              <w:t>3475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,0 кв.м., расположенный по адресу: Волгоградская область, Серафимовичский район, </w:t>
            </w:r>
          </w:p>
          <w:p w:rsidR="00AB064C" w:rsidRDefault="00AB064C" w:rsidP="001103A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х. Горбатовский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Default="001103A7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1103A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B064C" w:rsidRDefault="00AB064C" w:rsidP="001103A7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1103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tabs>
                <w:tab w:val="left" w:pos="1457"/>
              </w:tabs>
              <w:spacing w:line="276" w:lineRule="auto"/>
              <w:ind w:left="0" w:righ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AB064C" w:rsidRDefault="00AB064C" w:rsidP="00AB064C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C5068" w:rsidRDefault="004C5068" w:rsidP="00AB064C">
      <w:pPr>
        <w:ind w:left="6729" w:firstLine="0"/>
      </w:pPr>
    </w:p>
    <w:p w:rsidR="004C5068" w:rsidRDefault="004C5068" w:rsidP="00AB064C">
      <w:pPr>
        <w:ind w:left="6729" w:firstLine="0"/>
      </w:pPr>
    </w:p>
    <w:p w:rsidR="004C5068" w:rsidRDefault="004C5068" w:rsidP="00AB064C">
      <w:pPr>
        <w:ind w:left="6729" w:firstLine="0"/>
      </w:pPr>
    </w:p>
    <w:p w:rsidR="004C5068" w:rsidRDefault="004C5068" w:rsidP="00AB064C">
      <w:pPr>
        <w:ind w:left="6729" w:firstLine="0"/>
      </w:pPr>
    </w:p>
    <w:p w:rsidR="00AB064C" w:rsidRDefault="00AB064C" w:rsidP="00AB064C">
      <w:pPr>
        <w:ind w:left="6729" w:firstLine="0"/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Приложение № 2 к извещению</w:t>
      </w:r>
    </w:p>
    <w:tbl>
      <w:tblPr>
        <w:tblW w:w="10062" w:type="dxa"/>
        <w:tblInd w:w="108" w:type="dxa"/>
        <w:tblLayout w:type="fixed"/>
        <w:tblLook w:val="04A0"/>
      </w:tblPr>
      <w:tblGrid>
        <w:gridCol w:w="2407"/>
        <w:gridCol w:w="1148"/>
        <w:gridCol w:w="1417"/>
        <w:gridCol w:w="1134"/>
        <w:gridCol w:w="3956"/>
      </w:tblGrid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Технические возможности присоединения (подключения) объекта к инженерным сетям </w:t>
            </w:r>
          </w:p>
        </w:tc>
      </w:tr>
      <w:tr w:rsidR="00AB064C" w:rsidTr="003A2D21">
        <w:trPr>
          <w:trHeight w:val="1155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Максимальная нагрузка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Предельная свободная мощность существующих сетей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Сроки подключения объекта капитального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действия технических условий</w:t>
            </w:r>
          </w:p>
        </w:tc>
        <w:tc>
          <w:tcPr>
            <w:tcW w:w="3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подключение (технологическое присоединение) объекта</w:t>
            </w:r>
          </w:p>
        </w:tc>
      </w:tr>
      <w:tr w:rsidR="001103A7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1103A7" w:rsidP="003A2D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</w:tr>
      <w:tr w:rsidR="001103A7" w:rsidTr="00036B7D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03A7" w:rsidRDefault="001103A7" w:rsidP="003A2D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скважины</w:t>
            </w:r>
          </w:p>
          <w:p w:rsidR="001103A7" w:rsidRPr="0065494F" w:rsidRDefault="001103A7" w:rsidP="003A2D21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Теплоснабжение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</w:tr>
      <w:tr w:rsidR="00AB064C" w:rsidTr="003A2D21">
        <w:trPr>
          <w:trHeight w:val="300"/>
        </w:trPr>
        <w:tc>
          <w:tcPr>
            <w:tcW w:w="10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064C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AB064C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AB064C" w:rsidRDefault="00AB064C" w:rsidP="003A2D21">
            <w:pPr>
              <w:spacing w:line="276" w:lineRule="auto"/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</w:tr>
    </w:tbl>
    <w:p w:rsidR="00AB064C" w:rsidRDefault="00AB064C" w:rsidP="00AB064C"/>
    <w:p w:rsidR="00AB064C" w:rsidRDefault="00AB064C" w:rsidP="00AB064C"/>
    <w:p w:rsidR="00AB064C" w:rsidRDefault="00AB064C" w:rsidP="00AB064C"/>
    <w:p w:rsidR="006E4AD9" w:rsidRDefault="006E4AD9"/>
    <w:sectPr w:rsidR="006E4AD9" w:rsidSect="006B731D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A48E5"/>
    <w:multiLevelType w:val="hybridMultilevel"/>
    <w:tmpl w:val="13200C3C"/>
    <w:lvl w:ilvl="0" w:tplc="BA1C5B48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B064C"/>
    <w:rsid w:val="000E4EB6"/>
    <w:rsid w:val="001103A7"/>
    <w:rsid w:val="004C5068"/>
    <w:rsid w:val="00507326"/>
    <w:rsid w:val="006E4AD9"/>
    <w:rsid w:val="0082426E"/>
    <w:rsid w:val="008640C6"/>
    <w:rsid w:val="00AB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4C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64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B06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2020-12-01T04:30:00Z</dcterms:created>
  <dcterms:modified xsi:type="dcterms:W3CDTF">2020-12-01T06:04:00Z</dcterms:modified>
</cp:coreProperties>
</file>