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8D" w:rsidRPr="00BF2959" w:rsidRDefault="0033128D" w:rsidP="0033128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F2959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АДМИНИСТРАЦИЯ</w:t>
      </w:r>
    </w:p>
    <w:p w:rsidR="0033128D" w:rsidRPr="00BF2959" w:rsidRDefault="0033128D" w:rsidP="0033128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F2959">
        <w:rPr>
          <w:rFonts w:ascii="Arial" w:eastAsia="Times New Roman" w:hAnsi="Arial" w:cs="Arial"/>
          <w:b/>
          <w:sz w:val="24"/>
          <w:szCs w:val="24"/>
          <w:lang w:eastAsia="ar-SA"/>
        </w:rPr>
        <w:t>ПРОНИНСКОГО СЕЛЬСКОГО  ПОСЕЛЕНИЯ</w:t>
      </w:r>
    </w:p>
    <w:p w:rsidR="0033128D" w:rsidRPr="00BF2959" w:rsidRDefault="0033128D" w:rsidP="0033128D">
      <w:pPr>
        <w:keepNext/>
        <w:keepLines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F295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СЕРАФИМОВИЧСКОГО МУНИЦИПАЛЬНОГО  РАЙОНА</w:t>
      </w:r>
    </w:p>
    <w:p w:rsidR="0033128D" w:rsidRPr="00BF2959" w:rsidRDefault="0033128D" w:rsidP="0033128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F2959"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ВОЛГОГРАДСКОЙ ОБЛАСТИ</w:t>
      </w:r>
    </w:p>
    <w:p w:rsidR="0033128D" w:rsidRPr="00BF2959" w:rsidRDefault="0033128D" w:rsidP="0033128D">
      <w:pPr>
        <w:pBdr>
          <w:bottom w:val="single" w:sz="18" w:space="1" w:color="000000"/>
        </w:pBd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33128D" w:rsidRPr="00BF2959" w:rsidRDefault="0033128D" w:rsidP="0033128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33128D" w:rsidRPr="00BF2959" w:rsidRDefault="0033128D" w:rsidP="0033128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BF2959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ПОСТАНОВЛЕНИЕ</w:t>
      </w:r>
    </w:p>
    <w:p w:rsidR="0033128D" w:rsidRPr="00BF2959" w:rsidRDefault="0033128D" w:rsidP="0033128D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3128D" w:rsidRPr="00BF2959" w:rsidRDefault="0033128D" w:rsidP="0033128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F2959">
        <w:rPr>
          <w:rFonts w:ascii="Arial" w:eastAsia="Calibri" w:hAnsi="Arial" w:cs="Arial"/>
          <w:sz w:val="24"/>
          <w:szCs w:val="24"/>
        </w:rPr>
        <w:t>№ 49                                                от   09  ноября  2018 г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</w:pP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BF29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 Положения о проверке достоверности и полноты сведений о доходах, об имуществе и обязательствах имущественного характера, предоставляемых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</w:t>
      </w:r>
      <w:proofErr w:type="gramEnd"/>
      <w:r w:rsidRPr="00BF29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предотвращении или об урегулировании конфликта интересов, исполнения ими обязанностей, установленных Федеральным законом от 25.12.2008г. № 273«О противодействии коррупции» и другими нормативными правовыми актами Российской Федерации</w:t>
      </w:r>
    </w:p>
    <w:p w:rsidR="0033128D" w:rsidRPr="00BF2959" w:rsidRDefault="0033128D" w:rsidP="0033128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        В соответствии с Указом Президента Российской Федерации от 21 сентября 2009 года № 1065 (в редакции от 02 апреля 2013 года № 309; от 19 сентября 2017 года №431)</w:t>
      </w:r>
      <w:r w:rsidRPr="00BF2959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</w:t>
      </w:r>
      <w:r w:rsidRPr="00BF2959">
        <w:rPr>
          <w:rFonts w:ascii="Arial" w:eastAsia="Calibri" w:hAnsi="Arial" w:cs="Arial"/>
          <w:bCs/>
          <w:color w:val="000000"/>
          <w:sz w:val="24"/>
          <w:szCs w:val="24"/>
        </w:rPr>
        <w:t xml:space="preserve">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</w:t>
      </w:r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Пронинского сельского поселения  </w:t>
      </w:r>
      <w:r w:rsidRPr="00BF2959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ПОСТАНОВЛЯЕТ: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proofErr w:type="gramStart"/>
      <w:r w:rsidRPr="00BF29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1.Утвердить Положение о проверке достоверности и полноты сведений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</w:t>
      </w:r>
      <w:proofErr w:type="gramEnd"/>
      <w:r w:rsidRPr="00BF29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BF29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предотвращении</w:t>
      </w:r>
      <w:proofErr w:type="gramEnd"/>
      <w:r w:rsidRPr="00BF29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об урегулировании конфликта интересов, исполнения ими обязанностей, установленных Федеральным законом от 25.12.2008г. № 273 «О противодействии коррупции» и другими нормативными правовыми актами Российской Федерации согласно приложению.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2.Настоящее Постановление вступает в силу с момента опубликования на официальном сайте администрации Пронинского сельского поселения в информационно-телекоммуникационной сети «Интернет».</w:t>
      </w:r>
    </w:p>
    <w:p w:rsidR="0033128D" w:rsidRPr="00BF2959" w:rsidRDefault="0033128D" w:rsidP="0033128D">
      <w:pPr>
        <w:shd w:val="clear" w:color="auto" w:fill="F9F9F9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3.</w:t>
      </w:r>
      <w:proofErr w:type="gramStart"/>
      <w:r w:rsidRPr="00BF29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BF29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Пронинского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                                                                          </w:t>
      </w:r>
      <w:proofErr w:type="spellStart"/>
      <w:r w:rsidRPr="00BF29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proofErr w:type="gramStart"/>
      <w:r w:rsidRPr="00BF29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,В</w:t>
      </w:r>
      <w:proofErr w:type="gramEnd"/>
      <w:r w:rsidRPr="00BF29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.Ёлкин</w:t>
      </w:r>
      <w:bookmarkStart w:id="0" w:name="_GoBack"/>
      <w:bookmarkEnd w:id="0"/>
      <w:proofErr w:type="spellEnd"/>
    </w:p>
    <w:p w:rsidR="0033128D" w:rsidRPr="00BF2959" w:rsidRDefault="0033128D" w:rsidP="0033128D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33128D" w:rsidRPr="00BF2959" w:rsidRDefault="0033128D" w:rsidP="0033128D">
      <w:pPr>
        <w:shd w:val="clear" w:color="auto" w:fill="F9F9F9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УТВЕРЖДЕНО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>Пронинского сельского поселения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>от 09.11.2018 № 49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" w:name="Par76"/>
      <w:bookmarkEnd w:id="1"/>
    </w:p>
    <w:p w:rsidR="0033128D" w:rsidRPr="00BF2959" w:rsidRDefault="0033128D" w:rsidP="0033128D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BF2959">
        <w:rPr>
          <w:rFonts w:ascii="Arial" w:eastAsia="Times New Roman" w:hAnsi="Arial" w:cs="Arial"/>
          <w:bCs/>
          <w:sz w:val="24"/>
          <w:szCs w:val="24"/>
          <w:lang w:eastAsia="ru-RU"/>
        </w:rPr>
        <w:t>ПОЛОЖЕНИЕ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F29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 ПРОВЕРКЕ ДОСТОВЕРНОСТИ И ПОЛНОТЫ СВЕДЕНИЙ О ДОХОДАХ,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F29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ИМУЩЕСТВЕ И ОБЯЗАТЕЛЬСТВАХ ИМУЩЕСТВЕННОГО ХАРАКТЕРА,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BF29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ПРЕДСТАВЛЯЕМЫХ</w:t>
      </w:r>
      <w:proofErr w:type="gramEnd"/>
      <w:r w:rsidRPr="00BF29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ГРАЖДАНАМИ, ПРЕТЕНДУЮЩИМИ НА ЗАМЕЩЕНИЕ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F29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ДОЛЖНОСТЕЙ МУНИЦИПАЛЬНОЙ СЛУЖБЫ, ВКЛЮЧЕННЫХ 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F29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СООТВЕТСТВУЮЩИЙ ПЕРЕЧЕНЬ, МУНИЦИПАЛЬНЫМИ СЛУЖАЩИМИ,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F29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F29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ИСПОЛНЕНИЯ ИМИ ОБЯЗАННОСТЕЙ, УСТАНОВЛЕННЫХ ФЕДЕРАЛЬНЫМ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F29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ЗАКОНОМ ОТ 25 ДЕКАБРЯ 2008 ГОДА N 273-ФЗ “О ПРОТИВОДЕЙСТВИИ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F29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КОРРУПЦИИ” И ДРУГИМИ НОРМАТИВНЫМИ ПРАВОВЫМИ АКТАМИ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РОССИЙСКОЙ ФЕДЕРАЦИИ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93"/>
      <w:bookmarkEnd w:id="2"/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   1. Настоящим Положением определяется порядок осуществления проверки: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   1) достоверности и полноты сведений о доходах, об имуществе и обязательствах имущественного характера, представленных в соответствии с Федеральным </w:t>
      </w:r>
      <w:hyperlink r:id="rId5" w:history="1">
        <w:r w:rsidRPr="00BF2959">
          <w:rPr>
            <w:rFonts w:ascii="Arial" w:eastAsia="Calibri" w:hAnsi="Arial" w:cs="Arial"/>
            <w:sz w:val="24"/>
            <w:szCs w:val="24"/>
            <w:u w:val="single"/>
          </w:rPr>
          <w:t>законом</w:t>
        </w:r>
      </w:hyperlink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 “О муниципальной службе в Российской Федерации”: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>гражданами, претендующими на замещение должностей муниципальной службы в органах местного самоуправления, (далее – граждане), включенных в соответствующий перечень должностей, на отчетную дату;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ar97"/>
      <w:bookmarkEnd w:id="3"/>
      <w:r w:rsidRPr="00BF2959">
        <w:rPr>
          <w:rFonts w:ascii="Arial" w:eastAsia="Times New Roman" w:hAnsi="Arial" w:cs="Arial"/>
          <w:sz w:val="24"/>
          <w:szCs w:val="24"/>
          <w:lang w:eastAsia="ru-RU"/>
        </w:rPr>
        <w:t>муниципальными служащими, замещающими должности муниципальной службы в органах местного самоуправления, (далее – муниципальные служащие), включенные в соответствующий перечень должностей, за отчётный период и за два года, предшествующих отчётному периоду;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   2) достоверности и полноты сведений (в части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– сведения, представляемые гражданами в соответствии с нормативными правовыми актами Российской Федерации);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ar98"/>
      <w:bookmarkEnd w:id="4"/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gramStart"/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3) соблюдения муниципальными служащими в течение трёх лет, предшествующих поступлению информации, являющейся основанием для осуществления проверки, предусмотренной настоящим пунктом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6" w:history="1">
        <w:r w:rsidRPr="00BF2959">
          <w:rPr>
            <w:rFonts w:ascii="Arial" w:eastAsia="Calibri" w:hAnsi="Arial" w:cs="Arial"/>
            <w:sz w:val="24"/>
            <w:szCs w:val="24"/>
            <w:u w:val="single"/>
          </w:rPr>
          <w:t>законом</w:t>
        </w:r>
      </w:hyperlink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 от 25 декабря 2008 года N 273-ФЗ “О противодействии коррупции” и другими федеральными законами (далее – требования к служебному поведению).</w:t>
      </w:r>
      <w:proofErr w:type="gramEnd"/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   2. Проверка, предусмотренная </w:t>
      </w:r>
      <w:hyperlink r:id="rId7" w:anchor="Par97" w:history="1">
        <w:r w:rsidRPr="00BF2959">
          <w:rPr>
            <w:rFonts w:ascii="Arial" w:eastAsia="Calibri" w:hAnsi="Arial" w:cs="Arial"/>
            <w:sz w:val="24"/>
            <w:szCs w:val="24"/>
            <w:u w:val="single"/>
          </w:rPr>
          <w:t>подпунктами 2</w:t>
        </w:r>
      </w:hyperlink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r:id="rId8" w:anchor="Par98" w:history="1">
        <w:r w:rsidRPr="00BF2959">
          <w:rPr>
            <w:rFonts w:ascii="Arial" w:eastAsia="Calibri" w:hAnsi="Arial" w:cs="Arial"/>
            <w:sz w:val="24"/>
            <w:szCs w:val="24"/>
            <w:u w:val="single"/>
          </w:rPr>
          <w:t>3 пункта 1</w:t>
        </w:r>
      </w:hyperlink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   3. </w:t>
      </w:r>
      <w:proofErr w:type="gramStart"/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муниципальным </w:t>
      </w:r>
      <w:r w:rsidRPr="00BF29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служащим, замещающим должность муниципальной службы, не предусмотренную соответствующим перечнем должностей, утвержденным муниципальным нормативным правовым актом,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законодательством.</w:t>
      </w:r>
      <w:proofErr w:type="gramEnd"/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   4. Проверка, предусмотренная </w:t>
      </w:r>
      <w:hyperlink r:id="rId9" w:anchor="Par93" w:history="1">
        <w:r w:rsidRPr="00BF2959">
          <w:rPr>
            <w:rFonts w:ascii="Arial" w:eastAsia="Calibri" w:hAnsi="Arial" w:cs="Arial"/>
            <w:sz w:val="24"/>
            <w:szCs w:val="24"/>
            <w:u w:val="single"/>
          </w:rPr>
          <w:t>пунктом 1</w:t>
        </w:r>
      </w:hyperlink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осуществляется по решению представителя нанимателя (работодателя).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   5. Кадровая служба органа местного самоуправления (далее также – кадровая служба), а в случае отсутствия кадровой службы – должностное лицо, ответственное за ведение кадровой работы в органе местного самоуправления, аппарате избирательной комиссии (далее – должностное лицо), по решению представителя нанимателя (работодателя) осуществляют проверку: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   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перечень должностей, а также сведений, представляемых указанными гражданами в соответствии с законодательством;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   2)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включенные в перечень должностей;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   3) соблюдения муниципальными служащими требований к служебному поведению.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   6. Основанием для осуществления проверки, предусмотренной </w:t>
      </w:r>
      <w:hyperlink r:id="rId10" w:anchor="Par93" w:history="1">
        <w:r w:rsidRPr="00BF2959">
          <w:rPr>
            <w:rFonts w:ascii="Arial" w:eastAsia="Calibri" w:hAnsi="Arial" w:cs="Arial"/>
            <w:sz w:val="24"/>
            <w:szCs w:val="24"/>
            <w:u w:val="single"/>
          </w:rPr>
          <w:t>пунктом 1</w:t>
        </w:r>
      </w:hyperlink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   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gramStart"/>
      <w:r w:rsidRPr="00BF2959">
        <w:rPr>
          <w:rFonts w:ascii="Arial" w:eastAsia="Times New Roman" w:hAnsi="Arial" w:cs="Arial"/>
          <w:sz w:val="24"/>
          <w:szCs w:val="24"/>
          <w:lang w:eastAsia="ru-RU"/>
        </w:rPr>
        <w:t>2) работниками кадровых служб (подразделений кадровых служб по профилактике коррупционных и иных правонарушений) органов местного самоуправления либо должностными лицами органа местного самоуправления, избирательной комиссии муниципального образования, ответственными за работу по профилактике коррупционных и иных правонарушений;</w:t>
      </w:r>
      <w:proofErr w:type="gramEnd"/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   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   4) Общественной палатой Ленинградской области;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   5) общероссийскими средствами массовой информации.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   7. Информация анонимного характера не может служить основанием для проверки.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   8. Проверка осуществляется в срок, не превышающий 60 дней со дня принятия решения о ее проведении. Срок проверки может быть продлен до 90 дней представителем нанимателя (работодателем)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ar115"/>
      <w:bookmarkEnd w:id="5"/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   9. Проверка осуществляется кадровой службой или должностным лицом самостоятельно либо путем инициирования представителем нанимателя (работодателем) перед Губернатором Волгоградской области предложений о направлении им запроса: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>о представлении сведений, составляющих банковскую, налоговую или иную охраняемую законом тайну;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1" w:history="1">
        <w:r w:rsidRPr="00BF2959">
          <w:rPr>
            <w:rFonts w:ascii="Arial" w:eastAsia="Calibri" w:hAnsi="Arial" w:cs="Arial"/>
            <w:sz w:val="24"/>
            <w:szCs w:val="24"/>
            <w:u w:val="single"/>
          </w:rPr>
          <w:t>частью третьей статьи 7</w:t>
        </w:r>
      </w:hyperlink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12 августа 1995 года N 144-ФЗ “Об оперативно-розыскной деятельности” (далее – Федеральный закон “Об оперативно-розыскной деятельности”).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   10. При осуществлении самостоятельно проверки, предусмотренной </w:t>
      </w:r>
      <w:hyperlink r:id="rId12" w:anchor="Par115" w:history="1">
        <w:r w:rsidRPr="00BF2959">
          <w:rPr>
            <w:rFonts w:ascii="Arial" w:eastAsia="Calibri" w:hAnsi="Arial" w:cs="Arial"/>
            <w:sz w:val="24"/>
            <w:szCs w:val="24"/>
            <w:u w:val="single"/>
          </w:rPr>
          <w:t>пунктом 9</w:t>
        </w:r>
      </w:hyperlink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должностные лица кадровой службы или должностное лицо вправе: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>1) проводить беседу с гражданином или муниципальным служащим;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Par122"/>
      <w:bookmarkEnd w:id="6"/>
      <w:proofErr w:type="gramStart"/>
      <w:r w:rsidRPr="00BF2959">
        <w:rPr>
          <w:rFonts w:ascii="Arial" w:eastAsia="Times New Roman" w:hAnsi="Arial" w:cs="Arial"/>
          <w:sz w:val="24"/>
          <w:szCs w:val="24"/>
          <w:lang w:eastAsia="ru-RU"/>
        </w:rPr>
        <w:t>4) принимать решение о направлении в установленном порядке запросов (кроме запросов, касающихся представления сведений, составляющих банковскую, налоговую или иную охраняемую законом тайну, и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</w:t>
      </w:r>
      <w:proofErr w:type="gramEnd"/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 – государственные органы и организации) об имеющихся у них сведениях: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>о достоверности и полноте сведений, представленных гражданином в соответствии с законодательством;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>о соблюдении муниципальным служащим требований к служебному поведению;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>5) наводить справки у физических лиц и получать от них информацию с их согласия;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Par128"/>
      <w:bookmarkEnd w:id="7"/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   11. В запросах, предусмотренных </w:t>
      </w:r>
      <w:hyperlink r:id="rId13" w:anchor="Par122" w:history="1">
        <w:r w:rsidRPr="00BF2959">
          <w:rPr>
            <w:rFonts w:ascii="Arial" w:eastAsia="Calibri" w:hAnsi="Arial" w:cs="Arial"/>
            <w:sz w:val="24"/>
            <w:szCs w:val="24"/>
            <w:u w:val="single"/>
          </w:rPr>
          <w:t>подпунктом 4 пункта 10</w:t>
        </w:r>
      </w:hyperlink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указываются: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>2) нормативный правовой акт, на основании которого направляется запрос;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3) фамилия, имя, отчество, дата и место рождения, место регистрации, жительства </w:t>
      </w:r>
      <w:proofErr w:type="gramStart"/>
      <w:r w:rsidRPr="00BF2959">
        <w:rPr>
          <w:rFonts w:ascii="Arial" w:eastAsia="Times New Roman" w:hAnsi="Arial" w:cs="Arial"/>
          <w:sz w:val="24"/>
          <w:szCs w:val="24"/>
          <w:lang w:eastAsia="ru-RU"/>
        </w:rPr>
        <w:t>и(</w:t>
      </w:r>
      <w:proofErr w:type="gramEnd"/>
      <w:r w:rsidRPr="00BF2959">
        <w:rPr>
          <w:rFonts w:ascii="Arial" w:eastAsia="Times New Roman" w:hAnsi="Arial" w:cs="Arial"/>
          <w:sz w:val="24"/>
          <w:szCs w:val="24"/>
          <w:lang w:eastAsia="ru-RU"/>
        </w:rPr>
        <w:t>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>4) содержание и объем сведений, подлежащих проверке;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>5) срок представления запрашиваемых сведений;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>6) фамилия, инициалы и номер телефона муниципального служащего, подготовившего запрос;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7) другие необходимые сведения.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    12. В предложениях Губернатору Волгоградской области о направлении запросов, предусмотренных </w:t>
      </w:r>
      <w:hyperlink r:id="rId14" w:anchor="Par115" w:history="1">
        <w:r w:rsidRPr="00BF2959">
          <w:rPr>
            <w:rFonts w:ascii="Arial" w:eastAsia="Calibri" w:hAnsi="Arial" w:cs="Arial"/>
            <w:sz w:val="24"/>
            <w:szCs w:val="24"/>
            <w:u w:val="single"/>
          </w:rPr>
          <w:t>пунктом 9</w:t>
        </w:r>
      </w:hyperlink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помимо сведений, перечисленных в </w:t>
      </w:r>
      <w:hyperlink r:id="rId15" w:anchor="Par128" w:history="1">
        <w:r w:rsidRPr="00BF2959">
          <w:rPr>
            <w:rFonts w:ascii="Arial" w:eastAsia="Calibri" w:hAnsi="Arial" w:cs="Arial"/>
            <w:sz w:val="24"/>
            <w:szCs w:val="24"/>
            <w:u w:val="single"/>
          </w:rPr>
          <w:t>пункте 11</w:t>
        </w:r>
      </w:hyperlink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Положения: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>1) указываются сведения, послужившие основанием для проверки;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>2) указываются государственные органы и организации, в которые направлялись (направлены) запросы, и вопросы, которые в них ставились;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3) дается ссылка на соответствующие положения Федерального </w:t>
      </w:r>
      <w:hyperlink r:id="rId16" w:history="1">
        <w:r w:rsidRPr="00BF2959">
          <w:rPr>
            <w:rFonts w:ascii="Arial" w:eastAsia="Calibri" w:hAnsi="Arial" w:cs="Arial"/>
            <w:sz w:val="24"/>
            <w:szCs w:val="24"/>
            <w:u w:val="single"/>
          </w:rPr>
          <w:t>закона</w:t>
        </w:r>
      </w:hyperlink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 “Об оперативно-розыскной деятельности” или на положения федеральных законов, в соответствии с которыми сведения, послужившие основанием для проверки, отнесены к сведениям, составляющим банковскую, налоговую или иную охраняемую законом тайну.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   13. Запросы, предусмотренные </w:t>
      </w:r>
      <w:hyperlink r:id="rId17" w:anchor="Par122" w:history="1">
        <w:r w:rsidRPr="00BF2959">
          <w:rPr>
            <w:rFonts w:ascii="Arial" w:eastAsia="Calibri" w:hAnsi="Arial" w:cs="Arial"/>
            <w:sz w:val="24"/>
            <w:szCs w:val="24"/>
            <w:u w:val="single"/>
          </w:rPr>
          <w:t>подпунктом 4 пункта 10</w:t>
        </w:r>
      </w:hyperlink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подготавливаются кадровой службой органа местного самоуправления либо должностным лицом и направляются в государственные органы и организации представителем нанимателя (работодателем).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   14. Предложения Губернатору Волгоградской области о направлении запросов, предусмотренных </w:t>
      </w:r>
      <w:hyperlink r:id="rId18" w:anchor="Par115" w:history="1">
        <w:r w:rsidRPr="00BF2959">
          <w:rPr>
            <w:rFonts w:ascii="Arial" w:eastAsia="Calibri" w:hAnsi="Arial" w:cs="Arial"/>
            <w:sz w:val="24"/>
            <w:szCs w:val="24"/>
            <w:u w:val="single"/>
          </w:rPr>
          <w:t>пунктом 9</w:t>
        </w:r>
      </w:hyperlink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направляет представитель нанимателя (работодатель) на основании информации, полученной из кадровой службы или от должностного лица.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F2959">
        <w:rPr>
          <w:rFonts w:ascii="Arial" w:eastAsia="Times New Roman" w:hAnsi="Arial" w:cs="Arial"/>
          <w:sz w:val="24"/>
          <w:szCs w:val="24"/>
          <w:lang w:eastAsia="ru-RU"/>
        </w:rPr>
        <w:t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Губернатором Ленинградской области в порядке, определяемом нормативными</w:t>
      </w:r>
      <w:proofErr w:type="gramEnd"/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 правовыми актами Российской Федерации.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   15. Специалист кадровой службы органа местного самоуправления либо должностное лицо обеспечивает: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1) уведомление в письменной форме гражданина или муниципального служащего о начале в отношении его проверки и разъяснение ему содержания </w:t>
      </w:r>
      <w:hyperlink r:id="rId19" w:anchor="Par145" w:history="1">
        <w:r w:rsidRPr="00BF2959">
          <w:rPr>
            <w:rFonts w:ascii="Arial" w:eastAsia="Calibri" w:hAnsi="Arial" w:cs="Arial"/>
            <w:sz w:val="24"/>
            <w:szCs w:val="24"/>
            <w:u w:val="single"/>
          </w:rPr>
          <w:t>подпункта 2</w:t>
        </w:r>
      </w:hyperlink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пункта – в течение двух рабочих дней со дня получения соответствующего решения;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Par145"/>
      <w:bookmarkEnd w:id="8"/>
      <w:proofErr w:type="gramStart"/>
      <w:r w:rsidRPr="00BF2959">
        <w:rPr>
          <w:rFonts w:ascii="Arial" w:eastAsia="Times New Roman" w:hAnsi="Arial" w:cs="Arial"/>
          <w:sz w:val="24"/>
          <w:szCs w:val="24"/>
          <w:lang w:eastAsia="ru-RU"/>
        </w:rPr>
        <w:t>2) проведение в случае обращения гражданина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муниципального служащего подлежат проверке, – в течение семи рабочих дней со дня обращения гражданина или муниципального служащего, а при наличии уважительной причины – в срок</w:t>
      </w:r>
      <w:proofErr w:type="gramEnd"/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BF2959">
        <w:rPr>
          <w:rFonts w:ascii="Arial" w:eastAsia="Times New Roman" w:hAnsi="Arial" w:cs="Arial"/>
          <w:sz w:val="24"/>
          <w:szCs w:val="24"/>
          <w:lang w:eastAsia="ru-RU"/>
        </w:rPr>
        <w:t>согласованный</w:t>
      </w:r>
      <w:proofErr w:type="gramEnd"/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 с гражданином или муниципальным служащим.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   16. По окончании проверки кадровая служба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тайне.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Par147"/>
      <w:bookmarkEnd w:id="9"/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   17. Гражданин или муниципальный служащий вправе: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>1) давать пояснения в письменной форме: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>в ходе проверки;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по вопросам, указанным в </w:t>
      </w:r>
      <w:hyperlink r:id="rId20" w:anchor="Par145" w:history="1">
        <w:r w:rsidRPr="00BF2959">
          <w:rPr>
            <w:rFonts w:ascii="Arial" w:eastAsia="Calibri" w:hAnsi="Arial" w:cs="Arial"/>
            <w:sz w:val="24"/>
            <w:szCs w:val="24"/>
            <w:u w:val="single"/>
          </w:rPr>
          <w:t>подпункте 2 пункта 15</w:t>
        </w:r>
      </w:hyperlink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Положения;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проверки;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>2) представлять дополнительные материалы и давать по ним пояснения в письменной форме;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3)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вопросам, указанным в </w:t>
      </w:r>
      <w:hyperlink r:id="rId21" w:anchor="Par145" w:history="1">
        <w:r w:rsidRPr="00BF2959">
          <w:rPr>
            <w:rFonts w:ascii="Arial" w:eastAsia="Calibri" w:hAnsi="Arial" w:cs="Arial"/>
            <w:sz w:val="24"/>
            <w:szCs w:val="24"/>
            <w:u w:val="single"/>
          </w:rPr>
          <w:t>подпункте 2 пункта 15</w:t>
        </w:r>
      </w:hyperlink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Положения.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   18. Пояснения, указанные в </w:t>
      </w:r>
      <w:hyperlink r:id="rId22" w:anchor="Par147" w:history="1">
        <w:r w:rsidRPr="00BF2959">
          <w:rPr>
            <w:rFonts w:ascii="Arial" w:eastAsia="Calibri" w:hAnsi="Arial" w:cs="Arial"/>
            <w:sz w:val="24"/>
            <w:szCs w:val="24"/>
            <w:u w:val="single"/>
          </w:rPr>
          <w:t>пункте 17</w:t>
        </w:r>
      </w:hyperlink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приобщаются к материалам проверки.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   19.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представителем нанимателя (работодателем).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Par157"/>
      <w:bookmarkEnd w:id="10"/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   20. Специалист кадровой службы органа местного самоуправления либо должностное лицо представляет представителю нанимателя (работодателю) доклад о результатах проведения проверки. При этом в докладе должно содержаться одно из следующих предложений: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>1) о назначении гражданина на должность муниципальной службы;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>2) об отказе гражданину в назначении на должность муниципальной службы;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>3) об отсутствии оснований для применения к муниципальному служащему мер юридической ответственности;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>4) о применении к муниципальному служащему мер юридической ответственности;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   21. </w:t>
      </w:r>
      <w:proofErr w:type="gramStart"/>
      <w:r w:rsidRPr="00BF2959">
        <w:rPr>
          <w:rFonts w:ascii="Arial" w:eastAsia="Times New Roman" w:hAnsi="Arial" w:cs="Arial"/>
          <w:sz w:val="24"/>
          <w:szCs w:val="24"/>
          <w:lang w:eastAsia="ru-RU"/>
        </w:rPr>
        <w:t>Сведения о результатах проверки с письменного согласия представителя нанимателя (работодателя) предоставляются кадровой службой или должностным лицом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Ленинградской области, предоставившим информацию</w:t>
      </w:r>
      <w:proofErr w:type="gramEnd"/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BF2959">
        <w:rPr>
          <w:rFonts w:ascii="Arial" w:eastAsia="Times New Roman" w:hAnsi="Arial" w:cs="Arial"/>
          <w:sz w:val="24"/>
          <w:szCs w:val="24"/>
          <w:lang w:eastAsia="ru-RU"/>
        </w:rPr>
        <w:t>явившуюся</w:t>
      </w:r>
      <w:proofErr w:type="gramEnd"/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   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   23. Представитель нанимателя (работодатель), рассмотрев доклад и соответствующее предложение, указанные в </w:t>
      </w:r>
      <w:hyperlink r:id="rId23" w:anchor="Par157" w:history="1">
        <w:r w:rsidRPr="00BF2959">
          <w:rPr>
            <w:rFonts w:ascii="Arial" w:eastAsia="Calibri" w:hAnsi="Arial" w:cs="Arial"/>
            <w:sz w:val="24"/>
            <w:szCs w:val="24"/>
            <w:u w:val="single"/>
          </w:rPr>
          <w:t>пункте 20</w:t>
        </w:r>
      </w:hyperlink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принимает одно из следующих решений: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>1) назначить гражданина на должность муниципальной службы;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>2) отказать гражданину в назначении на должность муниципальной службы;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>3) применить к муниципальному служащему меры юридической ответственности;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24. Подлинники справок о доходах, об имуществе и обязательствах имущественного характера, представленные представителю нанимателя (работодателю), по окончании календарного года приобщаются к личным делам муниципальных служащих.</w:t>
      </w:r>
    </w:p>
    <w:p w:rsidR="0033128D" w:rsidRPr="00BF2959" w:rsidRDefault="0033128D" w:rsidP="0033128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 xml:space="preserve">   25. Материалы проверки хранятся в кадровой службе в течение трех лет со дня ее окончания, после чего передаются в архив.</w:t>
      </w:r>
    </w:p>
    <w:p w:rsidR="0033128D" w:rsidRPr="00BF2959" w:rsidRDefault="0033128D" w:rsidP="0033128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3128D" w:rsidRPr="00BF2959" w:rsidRDefault="0033128D" w:rsidP="0033128D"/>
    <w:p w:rsidR="0033128D" w:rsidRPr="00BF2959" w:rsidRDefault="0033128D" w:rsidP="0033128D"/>
    <w:p w:rsidR="0033128D" w:rsidRDefault="0033128D" w:rsidP="0033128D"/>
    <w:p w:rsidR="0033128D" w:rsidRDefault="0033128D" w:rsidP="0033128D"/>
    <w:p w:rsidR="00463AB0" w:rsidRDefault="00463AB0"/>
    <w:sectPr w:rsidR="0046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49"/>
    <w:rsid w:val="0033128D"/>
    <w:rsid w:val="00463AB0"/>
    <w:rsid w:val="00520F8E"/>
    <w:rsid w:val="008A7049"/>
    <w:rsid w:val="00B3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80;&#1087;&#1077;&#1085;&#1089;&#1082;&#1086;&#1077;.&#1088;&#1092;/?p=9147" TargetMode="External"/><Relationship Id="rId13" Type="http://schemas.openxmlformats.org/officeDocument/2006/relationships/hyperlink" Target="http://&#1082;&#1080;&#1087;&#1077;&#1085;&#1089;&#1082;&#1086;&#1077;.&#1088;&#1092;/?p=9147" TargetMode="External"/><Relationship Id="rId18" Type="http://schemas.openxmlformats.org/officeDocument/2006/relationships/hyperlink" Target="http://&#1082;&#1080;&#1087;&#1077;&#1085;&#1089;&#1082;&#1086;&#1077;.&#1088;&#1092;/?p=914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&#1082;&#1080;&#1087;&#1077;&#1085;&#1089;&#1082;&#1086;&#1077;.&#1088;&#1092;/?p=9147" TargetMode="External"/><Relationship Id="rId7" Type="http://schemas.openxmlformats.org/officeDocument/2006/relationships/hyperlink" Target="http://&#1082;&#1080;&#1087;&#1077;&#1085;&#1089;&#1082;&#1086;&#1077;.&#1088;&#1092;/?p=9147" TargetMode="External"/><Relationship Id="rId12" Type="http://schemas.openxmlformats.org/officeDocument/2006/relationships/hyperlink" Target="http://&#1082;&#1080;&#1087;&#1077;&#1085;&#1089;&#1082;&#1086;&#1077;.&#1088;&#1092;/?p=9147" TargetMode="External"/><Relationship Id="rId17" Type="http://schemas.openxmlformats.org/officeDocument/2006/relationships/hyperlink" Target="http://&#1082;&#1080;&#1087;&#1077;&#1085;&#1089;&#1082;&#1086;&#1077;.&#1088;&#1092;/?p=9147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0EA0B2A1F4C49330BE46BE2936736102C261D64C667A9E9570291CB4p428N" TargetMode="External"/><Relationship Id="rId20" Type="http://schemas.openxmlformats.org/officeDocument/2006/relationships/hyperlink" Target="http://&#1082;&#1080;&#1087;&#1077;&#1085;&#1089;&#1082;&#1086;&#1077;.&#1088;&#1092;/?p=9147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0EA0B2A1F4C49330BE46BE2936736102C261D348607A9E9570291CB4p428N" TargetMode="External"/><Relationship Id="rId11" Type="http://schemas.openxmlformats.org/officeDocument/2006/relationships/hyperlink" Target="consultantplus://offline/ref=F00EA0B2A1F4C49330BE46BE2936736102C261D64C667A9E9570291CB44847A8706CD7F6p02DN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F00EA0B2A1F4C49330BE46BE2936736102C261D348617A9E9570291CB44847A8706CD7F3p028N" TargetMode="External"/><Relationship Id="rId15" Type="http://schemas.openxmlformats.org/officeDocument/2006/relationships/hyperlink" Target="http://&#1082;&#1080;&#1087;&#1077;&#1085;&#1089;&#1082;&#1086;&#1077;.&#1088;&#1092;/?p=9147" TargetMode="External"/><Relationship Id="rId23" Type="http://schemas.openxmlformats.org/officeDocument/2006/relationships/hyperlink" Target="http://&#1082;&#1080;&#1087;&#1077;&#1085;&#1089;&#1082;&#1086;&#1077;.&#1088;&#1092;/?p=9147" TargetMode="External"/><Relationship Id="rId10" Type="http://schemas.openxmlformats.org/officeDocument/2006/relationships/hyperlink" Target="http://&#1082;&#1080;&#1087;&#1077;&#1085;&#1089;&#1082;&#1086;&#1077;.&#1088;&#1092;/?p=9147" TargetMode="External"/><Relationship Id="rId19" Type="http://schemas.openxmlformats.org/officeDocument/2006/relationships/hyperlink" Target="http://&#1082;&#1080;&#1087;&#1077;&#1085;&#1089;&#1082;&#1086;&#1077;.&#1088;&#1092;/?p=91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2;&#1080;&#1087;&#1077;&#1085;&#1089;&#1082;&#1086;&#1077;.&#1088;&#1092;/?p=9147" TargetMode="External"/><Relationship Id="rId14" Type="http://schemas.openxmlformats.org/officeDocument/2006/relationships/hyperlink" Target="http://&#1082;&#1080;&#1087;&#1077;&#1085;&#1089;&#1082;&#1086;&#1077;.&#1088;&#1092;/?p=9147" TargetMode="External"/><Relationship Id="rId22" Type="http://schemas.openxmlformats.org/officeDocument/2006/relationships/hyperlink" Target="http://&#1082;&#1080;&#1087;&#1077;&#1085;&#1089;&#1082;&#1086;&#1077;.&#1088;&#1092;/?p=91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2961</Words>
  <Characters>16878</Characters>
  <Application>Microsoft Office Word</Application>
  <DocSecurity>0</DocSecurity>
  <Lines>140</Lines>
  <Paragraphs>39</Paragraphs>
  <ScaleCrop>false</ScaleCrop>
  <Company/>
  <LinksUpToDate>false</LinksUpToDate>
  <CharactersWithSpaces>19800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2018-12-07T12:05:00Z</dcterms:created>
  <dcterms:modified xsi:type="dcterms:W3CDTF">2018-12-07T12:05:00Z</dcterms:modified>
</cp:coreProperties>
</file>