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98" w:rsidRDefault="00C76798" w:rsidP="00C76798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РОССИЙСКАЯ ФЕДЕРАЦИЯ</w:t>
      </w:r>
    </w:p>
    <w:p w:rsidR="00C76798" w:rsidRDefault="00C76798" w:rsidP="00C76798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ВОЛГОГРАДСКАЯ ОБЛАСТЬ</w:t>
      </w:r>
    </w:p>
    <w:p w:rsidR="00C76798" w:rsidRDefault="00C76798" w:rsidP="00C76798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b/>
          <w:bCs/>
          <w:u w:val="single"/>
          <w:lang w:eastAsia="ru-RU"/>
        </w:rPr>
        <w:t>Пронинский</w:t>
      </w:r>
      <w:proofErr w:type="spellEnd"/>
      <w:r>
        <w:rPr>
          <w:rFonts w:ascii="Arial" w:hAnsi="Arial" w:cs="Arial"/>
          <w:b/>
          <w:bCs/>
          <w:u w:val="single"/>
          <w:lang w:eastAsia="ru-RU"/>
        </w:rPr>
        <w:t xml:space="preserve"> сельский Совет </w:t>
      </w:r>
    </w:p>
    <w:p w:rsidR="00C76798" w:rsidRDefault="00C76798" w:rsidP="00C76798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b/>
          <w:bCs/>
          <w:u w:val="single"/>
          <w:lang w:eastAsia="ru-RU"/>
        </w:rPr>
        <w:t>Пронинское</w:t>
      </w:r>
      <w:proofErr w:type="spellEnd"/>
      <w:r>
        <w:rPr>
          <w:rFonts w:ascii="Arial" w:hAnsi="Arial" w:cs="Arial"/>
          <w:b/>
          <w:bCs/>
          <w:u w:val="single"/>
          <w:lang w:eastAsia="ru-RU"/>
        </w:rPr>
        <w:t xml:space="preserve"> сельское поселение</w:t>
      </w:r>
    </w:p>
    <w:p w:rsidR="00C76798" w:rsidRDefault="00C76798" w:rsidP="00C76798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Серафимовичского муниципального района</w:t>
      </w:r>
    </w:p>
    <w:p w:rsidR="00C76798" w:rsidRDefault="00C76798" w:rsidP="00C76798">
      <w:pPr>
        <w:pBdr>
          <w:bottom w:val="single" w:sz="18" w:space="1" w:color="000000"/>
        </w:pBdr>
        <w:suppressAutoHyphens w:val="0"/>
        <w:rPr>
          <w:rFonts w:ascii="Arial" w:hAnsi="Arial" w:cs="Arial"/>
          <w:b/>
          <w:lang w:eastAsia="ru-RU"/>
        </w:rPr>
      </w:pPr>
    </w:p>
    <w:p w:rsidR="00C76798" w:rsidRDefault="00C76798" w:rsidP="00C76798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</w:t>
      </w:r>
    </w:p>
    <w:p w:rsidR="00C76798" w:rsidRPr="00770A12" w:rsidRDefault="00C76798" w:rsidP="00C76798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                                                    РЕШЕНИЕ</w:t>
      </w:r>
    </w:p>
    <w:p w:rsidR="00C76798" w:rsidRPr="00770A12" w:rsidRDefault="00C76798" w:rsidP="00C76798">
      <w:pPr>
        <w:suppressAutoHyphens w:val="0"/>
        <w:jc w:val="center"/>
        <w:rPr>
          <w:lang w:eastAsia="ru-RU"/>
        </w:rPr>
      </w:pPr>
    </w:p>
    <w:p w:rsidR="00C76798" w:rsidRPr="00770A12" w:rsidRDefault="00C76798" w:rsidP="00C76798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№ 27</w:t>
      </w:r>
      <w:r w:rsidRPr="00770A12">
        <w:rPr>
          <w:rFonts w:ascii="Arial" w:hAnsi="Arial" w:cs="Arial"/>
          <w:lang w:eastAsia="ru-RU"/>
        </w:rPr>
        <w:t xml:space="preserve">                           </w:t>
      </w:r>
      <w:r>
        <w:rPr>
          <w:rFonts w:ascii="Arial" w:hAnsi="Arial" w:cs="Arial"/>
          <w:lang w:eastAsia="ru-RU"/>
        </w:rPr>
        <w:t xml:space="preserve">            </w:t>
      </w:r>
      <w:r w:rsidRPr="00770A12">
        <w:rPr>
          <w:rFonts w:ascii="Arial" w:hAnsi="Arial" w:cs="Arial"/>
          <w:lang w:eastAsia="ru-RU"/>
        </w:rPr>
        <w:t xml:space="preserve">          </w:t>
      </w:r>
      <w:r>
        <w:rPr>
          <w:rFonts w:ascii="Arial" w:hAnsi="Arial" w:cs="Arial"/>
          <w:lang w:eastAsia="ru-RU"/>
        </w:rPr>
        <w:t xml:space="preserve">                           от 22</w:t>
      </w:r>
      <w:r w:rsidRPr="00770A12">
        <w:rPr>
          <w:rFonts w:ascii="Arial" w:hAnsi="Arial" w:cs="Arial"/>
          <w:lang w:eastAsia="ru-RU"/>
        </w:rPr>
        <w:t xml:space="preserve"> ноября 2019 года</w:t>
      </w:r>
    </w:p>
    <w:p w:rsidR="00C76798" w:rsidRPr="00770A12" w:rsidRDefault="00C76798" w:rsidP="00C76798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C76798" w:rsidRPr="00166D0E" w:rsidRDefault="00C76798" w:rsidP="00C7679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166D0E">
        <w:rPr>
          <w:rFonts w:ascii="Arial" w:hAnsi="Arial" w:cs="Arial"/>
          <w:bCs/>
          <w:lang w:eastAsia="ru-RU"/>
        </w:rPr>
        <w:t>О внесении изменений в Решение</w:t>
      </w:r>
    </w:p>
    <w:p w:rsidR="00C76798" w:rsidRPr="00166D0E" w:rsidRDefault="00C76798" w:rsidP="00C7679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166D0E">
        <w:rPr>
          <w:rFonts w:ascii="Arial" w:hAnsi="Arial" w:cs="Arial"/>
          <w:bCs/>
          <w:lang w:eastAsia="ru-RU"/>
        </w:rPr>
        <w:t>Пронинского сельского Совета</w:t>
      </w:r>
    </w:p>
    <w:p w:rsidR="00C76798" w:rsidRPr="00166D0E" w:rsidRDefault="00C76798" w:rsidP="00C7679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166D0E">
        <w:rPr>
          <w:rFonts w:ascii="Arial" w:hAnsi="Arial" w:cs="Arial"/>
          <w:bCs/>
          <w:lang w:eastAsia="ru-RU"/>
        </w:rPr>
        <w:t xml:space="preserve">от 28.12.2018 № 28 «Об установлении </w:t>
      </w:r>
    </w:p>
    <w:p w:rsidR="00C76798" w:rsidRPr="00166D0E" w:rsidRDefault="00C76798" w:rsidP="00C7679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166D0E">
        <w:rPr>
          <w:rFonts w:ascii="Arial" w:hAnsi="Arial" w:cs="Arial"/>
          <w:bCs/>
          <w:lang w:eastAsia="ru-RU"/>
        </w:rPr>
        <w:t xml:space="preserve">земельного  налога на территории </w:t>
      </w:r>
    </w:p>
    <w:p w:rsidR="00C76798" w:rsidRPr="00166D0E" w:rsidRDefault="00C76798" w:rsidP="00C7679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166D0E">
        <w:rPr>
          <w:rFonts w:ascii="Arial" w:hAnsi="Arial" w:cs="Arial"/>
          <w:bCs/>
          <w:lang w:eastAsia="ru-RU"/>
        </w:rPr>
        <w:t>Пронинского сельского поселения</w:t>
      </w:r>
    </w:p>
    <w:p w:rsidR="00C76798" w:rsidRPr="00166D0E" w:rsidRDefault="00C76798" w:rsidP="00C76798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eastAsia="ru-RU"/>
        </w:rPr>
      </w:pPr>
    </w:p>
    <w:p w:rsidR="00C76798" w:rsidRPr="00166D0E" w:rsidRDefault="00C76798" w:rsidP="00C7679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166D0E">
        <w:rPr>
          <w:rFonts w:ascii="Arial" w:hAnsi="Arial" w:cs="Arial"/>
          <w:lang w:eastAsia="ru-RU" w:bidi="ru-RU"/>
        </w:rPr>
        <w:t xml:space="preserve">В связи с изменениями в Налоговый кодекс Российской Федерации, применением Федерального Закона от 29.09.2019г №325-ФЗ, а также в целях приведения муниципального правового акта в соответствие с действующим налоговым законодательством, </w:t>
      </w:r>
      <w:proofErr w:type="spellStart"/>
      <w:r w:rsidRPr="00166D0E">
        <w:rPr>
          <w:rFonts w:ascii="Arial" w:hAnsi="Arial" w:cs="Arial"/>
          <w:lang w:eastAsia="ru-RU"/>
        </w:rPr>
        <w:t>Пронинский</w:t>
      </w:r>
      <w:proofErr w:type="spellEnd"/>
      <w:r w:rsidRPr="00166D0E">
        <w:rPr>
          <w:rFonts w:ascii="Arial" w:hAnsi="Arial" w:cs="Arial"/>
          <w:lang w:eastAsia="ru-RU"/>
        </w:rPr>
        <w:t xml:space="preserve"> сельский Совет </w:t>
      </w:r>
    </w:p>
    <w:p w:rsidR="00C76798" w:rsidRPr="00166D0E" w:rsidRDefault="00C76798" w:rsidP="00C76798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166D0E">
        <w:rPr>
          <w:rFonts w:ascii="Arial" w:hAnsi="Arial" w:cs="Arial"/>
          <w:lang w:eastAsia="ru-RU"/>
        </w:rPr>
        <w:t>решил:</w:t>
      </w:r>
    </w:p>
    <w:p w:rsidR="00C76798" w:rsidRPr="00166D0E" w:rsidRDefault="00C76798" w:rsidP="00C767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eastAsia="ru-RU"/>
        </w:rPr>
      </w:pPr>
      <w:r w:rsidRPr="00166D0E">
        <w:rPr>
          <w:rFonts w:ascii="Arial" w:hAnsi="Arial" w:cs="Arial"/>
          <w:lang w:eastAsia="ru-RU"/>
        </w:rPr>
        <w:t xml:space="preserve">            1. Внести в  </w:t>
      </w:r>
      <w:r w:rsidRPr="00166D0E">
        <w:rPr>
          <w:rFonts w:ascii="Arial" w:hAnsi="Arial" w:cs="Arial"/>
          <w:bCs/>
          <w:lang w:eastAsia="ru-RU"/>
        </w:rPr>
        <w:t>Решение Пронинского сельского Совета от 19.12.2018 № 28 «Об установлении земельного  налога на территории Пронинского сельского поселения» (далее-Решение) следующие изменения:</w:t>
      </w:r>
    </w:p>
    <w:p w:rsidR="00C76798" w:rsidRPr="00166D0E" w:rsidRDefault="00C76798" w:rsidP="00C76798">
      <w:pPr>
        <w:widowControl w:val="0"/>
        <w:tabs>
          <w:tab w:val="left" w:pos="565"/>
        </w:tabs>
        <w:jc w:val="both"/>
        <w:rPr>
          <w:rFonts w:ascii="Arial" w:eastAsia="SimSun" w:hAnsi="Arial" w:cs="Arial"/>
          <w:color w:val="000000"/>
          <w:kern w:val="1"/>
          <w:lang w:eastAsia="ru-RU" w:bidi="ru-RU"/>
        </w:rPr>
      </w:pPr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ab/>
        <w:t>1.1.  Абзац 3 подпункта 1 пункта 2 Решения изложить в следующей редакции:</w:t>
      </w:r>
    </w:p>
    <w:p w:rsidR="00C76798" w:rsidRPr="00166D0E" w:rsidRDefault="00C76798" w:rsidP="00C76798">
      <w:pPr>
        <w:widowControl w:val="0"/>
        <w:tabs>
          <w:tab w:val="left" w:pos="565"/>
        </w:tabs>
        <w:jc w:val="both"/>
        <w:rPr>
          <w:rFonts w:ascii="Arial" w:eastAsia="SimSun" w:hAnsi="Arial" w:cs="Arial"/>
          <w:color w:val="000000"/>
          <w:kern w:val="1"/>
          <w:lang w:eastAsia="ru-RU" w:bidi="ru-RU"/>
        </w:rPr>
      </w:pPr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ab/>
      </w:r>
      <w:proofErr w:type="gramStart"/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>«занятых жилищным  фондом и объектами  инженерной  инфраструктуры жилищно-коммунального комплекса ( за исключением   доли   в   праве   на    земельный    участок,   приходящийся   на   объект, не относящийся к жилищному  фонду и к объектам инженерной инфраструктуры жилищно-коммунального  комплекса) или  представленных  для жилищного 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  <w:proofErr w:type="gramEnd"/>
    </w:p>
    <w:p w:rsidR="00C76798" w:rsidRPr="00166D0E" w:rsidRDefault="00C76798" w:rsidP="00C76798">
      <w:pPr>
        <w:widowControl w:val="0"/>
        <w:tabs>
          <w:tab w:val="left" w:pos="565"/>
        </w:tabs>
        <w:jc w:val="both"/>
        <w:rPr>
          <w:rFonts w:ascii="Arial" w:eastAsia="SimSun" w:hAnsi="Arial" w:cs="Arial"/>
          <w:color w:val="000000"/>
          <w:kern w:val="1"/>
          <w:lang w:eastAsia="ru-RU" w:bidi="ru-RU"/>
        </w:rPr>
      </w:pPr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ab/>
        <w:t>1.2. Абзац 4 подпункта 1 пункта 2 Решения изложить в следующей редакции:</w:t>
      </w:r>
    </w:p>
    <w:p w:rsidR="00C76798" w:rsidRPr="00166D0E" w:rsidRDefault="00C76798" w:rsidP="00C76798">
      <w:pPr>
        <w:widowControl w:val="0"/>
        <w:tabs>
          <w:tab w:val="left" w:pos="565"/>
        </w:tabs>
        <w:jc w:val="both"/>
        <w:rPr>
          <w:rFonts w:ascii="Arial" w:eastAsia="SimSun" w:hAnsi="Arial" w:cs="Arial"/>
          <w:color w:val="000000"/>
          <w:kern w:val="1"/>
          <w:lang w:eastAsia="ru-RU" w:bidi="ru-RU"/>
        </w:rPr>
      </w:pPr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ab/>
        <w:t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Федерации";»;</w:t>
      </w:r>
    </w:p>
    <w:p w:rsidR="00C76798" w:rsidRPr="00166D0E" w:rsidRDefault="00C76798" w:rsidP="00C76798">
      <w:pPr>
        <w:widowControl w:val="0"/>
        <w:tabs>
          <w:tab w:val="left" w:pos="565"/>
        </w:tabs>
        <w:jc w:val="both"/>
        <w:rPr>
          <w:rFonts w:ascii="Arial" w:eastAsia="SimSun" w:hAnsi="Arial" w:cs="Arial"/>
          <w:color w:val="000000"/>
          <w:kern w:val="1"/>
          <w:lang w:eastAsia="ru-RU" w:bidi="ru-RU"/>
        </w:rPr>
      </w:pPr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ab/>
        <w:t>1.3. Пункт 3 Решения изложить в следующей редакции:</w:t>
      </w:r>
    </w:p>
    <w:p w:rsidR="00C76798" w:rsidRPr="00166D0E" w:rsidRDefault="00C76798" w:rsidP="00C76798">
      <w:pPr>
        <w:widowControl w:val="0"/>
        <w:tabs>
          <w:tab w:val="left" w:pos="565"/>
        </w:tabs>
        <w:jc w:val="both"/>
        <w:rPr>
          <w:rFonts w:ascii="Arial" w:eastAsia="SimSun" w:hAnsi="Arial" w:cs="Arial"/>
          <w:color w:val="000000"/>
          <w:kern w:val="1"/>
          <w:lang w:eastAsia="ru-RU" w:bidi="ru-RU"/>
        </w:rPr>
      </w:pPr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ab/>
        <w:t>«2. Порядок и сроки  уплаты налога:</w:t>
      </w:r>
    </w:p>
    <w:p w:rsidR="00C76798" w:rsidRPr="00166D0E" w:rsidRDefault="00C76798" w:rsidP="00C76798">
      <w:pPr>
        <w:widowControl w:val="0"/>
        <w:tabs>
          <w:tab w:val="left" w:pos="565"/>
        </w:tabs>
        <w:jc w:val="both"/>
        <w:rPr>
          <w:rFonts w:ascii="Arial" w:eastAsia="SimSun" w:hAnsi="Arial" w:cs="Arial"/>
          <w:color w:val="000000"/>
          <w:kern w:val="1"/>
          <w:lang w:eastAsia="ru-RU" w:bidi="ru-RU"/>
        </w:rPr>
      </w:pPr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ab/>
        <w:t>1)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периодом.»;</w:t>
      </w:r>
    </w:p>
    <w:p w:rsidR="00C76798" w:rsidRPr="00166D0E" w:rsidRDefault="00C76798" w:rsidP="00C76798">
      <w:pPr>
        <w:widowControl w:val="0"/>
        <w:tabs>
          <w:tab w:val="left" w:pos="565"/>
        </w:tabs>
        <w:jc w:val="both"/>
        <w:rPr>
          <w:rFonts w:ascii="Arial" w:eastAsia="SimSun" w:hAnsi="Arial" w:cs="Arial"/>
          <w:color w:val="000000"/>
          <w:kern w:val="1"/>
          <w:lang w:eastAsia="ru-RU" w:bidi="ru-RU"/>
        </w:rPr>
      </w:pPr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ab/>
        <w:t xml:space="preserve">2) налог подлежит уплате </w:t>
      </w:r>
      <w:proofErr w:type="gramStart"/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>налогоплательщиками-физическими</w:t>
      </w:r>
      <w:proofErr w:type="gramEnd"/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 xml:space="preserve"> лицами в сроки, установленные статьей 397 Налогового кодекса Российской Федерации». </w:t>
      </w:r>
    </w:p>
    <w:p w:rsidR="00C76798" w:rsidRPr="00166D0E" w:rsidRDefault="00C76798" w:rsidP="00C76798">
      <w:pPr>
        <w:widowControl w:val="0"/>
        <w:tabs>
          <w:tab w:val="left" w:pos="565"/>
        </w:tabs>
        <w:jc w:val="both"/>
        <w:rPr>
          <w:rFonts w:ascii="Arial" w:eastAsia="SimSun" w:hAnsi="Arial" w:cs="Arial"/>
          <w:color w:val="000000"/>
          <w:kern w:val="1"/>
          <w:lang w:eastAsia="ru-RU" w:bidi="ru-RU"/>
        </w:rPr>
      </w:pPr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ab/>
      </w:r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ab/>
        <w:t xml:space="preserve">2. Пункты 1.1., 1.2. настоящего решения распространяются на </w:t>
      </w:r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lastRenderedPageBreak/>
        <w:t>правоотношения, возникающие с 01 января 2020 года.</w:t>
      </w:r>
    </w:p>
    <w:p w:rsidR="00C76798" w:rsidRPr="00166D0E" w:rsidRDefault="00C76798" w:rsidP="00C76798">
      <w:pPr>
        <w:widowControl w:val="0"/>
        <w:tabs>
          <w:tab w:val="left" w:pos="565"/>
        </w:tabs>
        <w:jc w:val="both"/>
        <w:rPr>
          <w:rFonts w:ascii="Arial" w:eastAsia="SimSun" w:hAnsi="Arial" w:cs="Arial"/>
          <w:color w:val="000000"/>
          <w:kern w:val="1"/>
          <w:lang w:eastAsia="ru-RU" w:bidi="ru-RU"/>
        </w:rPr>
      </w:pPr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ab/>
        <w:t xml:space="preserve">  3.  Пункт 1.3. настоящего решения вступает в силу с 1 января 2021 года и применяется, начиная с уплаты земельного налога за налоговый период 2020 года.</w:t>
      </w:r>
    </w:p>
    <w:p w:rsidR="00C76798" w:rsidRPr="00166D0E" w:rsidRDefault="00C76798" w:rsidP="00C76798">
      <w:pPr>
        <w:widowControl w:val="0"/>
        <w:tabs>
          <w:tab w:val="left" w:pos="565"/>
        </w:tabs>
        <w:jc w:val="both"/>
        <w:rPr>
          <w:rFonts w:ascii="Arial" w:hAnsi="Arial" w:cs="Arial"/>
        </w:rPr>
      </w:pPr>
      <w:r w:rsidRPr="00166D0E">
        <w:rPr>
          <w:rFonts w:ascii="Arial" w:eastAsia="SimSun" w:hAnsi="Arial" w:cs="Arial"/>
          <w:color w:val="000000"/>
          <w:kern w:val="1"/>
          <w:lang w:eastAsia="ru-RU" w:bidi="ru-RU"/>
        </w:rPr>
        <w:tab/>
      </w:r>
      <w:r w:rsidRPr="00166D0E">
        <w:rPr>
          <w:rFonts w:ascii="Arial" w:hAnsi="Arial" w:cs="Arial"/>
        </w:rPr>
        <w:t xml:space="preserve">  4. Настоящее   Решение   вступает   в   силу   после     его   официального   опубликования  (обнародования).</w:t>
      </w:r>
    </w:p>
    <w:p w:rsidR="00C76798" w:rsidRPr="00166D0E" w:rsidRDefault="00C76798" w:rsidP="00C76798">
      <w:pPr>
        <w:autoSpaceDE w:val="0"/>
        <w:ind w:firstLine="540"/>
        <w:jc w:val="both"/>
        <w:rPr>
          <w:rFonts w:ascii="Arial" w:hAnsi="Arial" w:cs="Arial"/>
        </w:rPr>
      </w:pPr>
      <w:r w:rsidRPr="00166D0E">
        <w:rPr>
          <w:rFonts w:ascii="Arial" w:hAnsi="Arial" w:cs="Arial"/>
        </w:rPr>
        <w:t xml:space="preserve">  5. </w:t>
      </w:r>
      <w:proofErr w:type="gramStart"/>
      <w:r w:rsidRPr="00166D0E">
        <w:rPr>
          <w:rFonts w:ascii="Arial" w:hAnsi="Arial" w:cs="Arial"/>
        </w:rPr>
        <w:t>Контроль за</w:t>
      </w:r>
      <w:proofErr w:type="gramEnd"/>
      <w:r w:rsidRPr="00166D0E">
        <w:rPr>
          <w:rFonts w:ascii="Arial" w:hAnsi="Arial" w:cs="Arial"/>
        </w:rPr>
        <w:t xml:space="preserve"> исполнением настоящего  решения оставляю за собой.</w:t>
      </w:r>
    </w:p>
    <w:p w:rsidR="00C76798" w:rsidRPr="00166D0E" w:rsidRDefault="00C76798" w:rsidP="00C767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ru-RU"/>
        </w:rPr>
      </w:pPr>
    </w:p>
    <w:p w:rsidR="00C76798" w:rsidRPr="00166D0E" w:rsidRDefault="00C76798" w:rsidP="00C767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ru-RU"/>
        </w:rPr>
      </w:pPr>
      <w:r w:rsidRPr="00166D0E">
        <w:rPr>
          <w:rFonts w:ascii="Arial" w:hAnsi="Arial" w:cs="Arial"/>
          <w:lang w:eastAsia="ru-RU"/>
        </w:rPr>
        <w:t>Глава Пронинского</w:t>
      </w:r>
    </w:p>
    <w:p w:rsidR="00C76798" w:rsidRDefault="00C76798" w:rsidP="00C76798">
      <w:pPr>
        <w:rPr>
          <w:rFonts w:ascii="Arial" w:hAnsi="Arial" w:cs="Arial"/>
        </w:rPr>
      </w:pPr>
      <w:r w:rsidRPr="00166D0E">
        <w:rPr>
          <w:rFonts w:ascii="Arial" w:hAnsi="Arial" w:cs="Arial"/>
          <w:lang w:eastAsia="ru-RU"/>
        </w:rPr>
        <w:t xml:space="preserve">сельского поселения                                     </w:t>
      </w:r>
    </w:p>
    <w:p w:rsidR="00C76798" w:rsidRDefault="00C76798" w:rsidP="00C76798">
      <w:pPr>
        <w:rPr>
          <w:rFonts w:ascii="Arial" w:hAnsi="Arial" w:cs="Arial"/>
        </w:rPr>
      </w:pPr>
    </w:p>
    <w:p w:rsidR="007A507A" w:rsidRDefault="007A507A">
      <w:bookmarkStart w:id="0" w:name="_GoBack"/>
      <w:bookmarkEnd w:id="0"/>
    </w:p>
    <w:sectPr w:rsidR="007A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F1"/>
    <w:rsid w:val="007A507A"/>
    <w:rsid w:val="00C76798"/>
    <w:rsid w:val="00E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2019-11-29T13:00:00Z</dcterms:created>
  <dcterms:modified xsi:type="dcterms:W3CDTF">2019-11-29T13:00:00Z</dcterms:modified>
</cp:coreProperties>
</file>