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17" w:rsidRPr="007E4C4B" w:rsidRDefault="00662617" w:rsidP="00662617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E4C4B">
        <w:rPr>
          <w:rFonts w:ascii="Arial" w:eastAsia="Times New Roman" w:hAnsi="Arial" w:cs="Arial"/>
          <w:sz w:val="24"/>
          <w:szCs w:val="24"/>
          <w:lang w:eastAsia="ar-SA"/>
        </w:rPr>
        <w:t>АДМИНИСТРАЦИЯ</w:t>
      </w:r>
    </w:p>
    <w:p w:rsidR="00662617" w:rsidRPr="007E4C4B" w:rsidRDefault="00662617" w:rsidP="00662617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E4C4B">
        <w:rPr>
          <w:rFonts w:ascii="Arial" w:eastAsia="Times New Roman" w:hAnsi="Arial" w:cs="Arial"/>
          <w:sz w:val="24"/>
          <w:szCs w:val="24"/>
          <w:lang w:eastAsia="ar-SA"/>
        </w:rPr>
        <w:t>ПРОНИНСКОГО СЕЛЬСКОГО  ПОСЕЛЕНИЯ</w:t>
      </w:r>
    </w:p>
    <w:p w:rsidR="00662617" w:rsidRPr="007E4C4B" w:rsidRDefault="00662617" w:rsidP="00662617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E4C4B">
        <w:rPr>
          <w:rFonts w:ascii="Arial" w:eastAsia="Times New Roman" w:hAnsi="Arial" w:cs="Arial"/>
          <w:sz w:val="24"/>
          <w:szCs w:val="24"/>
          <w:lang w:eastAsia="ar-SA"/>
        </w:rPr>
        <w:t>СЕРАФИМОВИЧСКОГО МУНИЦИПАЛЬНОГО  РАЙОНА</w:t>
      </w:r>
    </w:p>
    <w:p w:rsidR="00662617" w:rsidRPr="007E4C4B" w:rsidRDefault="00662617" w:rsidP="00662617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E4C4B">
        <w:rPr>
          <w:rFonts w:ascii="Arial" w:eastAsia="Times New Roman" w:hAnsi="Arial" w:cs="Arial"/>
          <w:sz w:val="24"/>
          <w:szCs w:val="24"/>
          <w:lang w:eastAsia="ar-SA"/>
        </w:rPr>
        <w:t>ВОЛГОГРАДСКОЙ ОБЛАСТИ</w:t>
      </w:r>
    </w:p>
    <w:p w:rsidR="00662617" w:rsidRPr="007E4C4B" w:rsidRDefault="00662617" w:rsidP="00662617">
      <w:pPr>
        <w:pBdr>
          <w:bottom w:val="single" w:sz="18" w:space="1" w:color="000000"/>
        </w:pBd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2617" w:rsidRPr="007E4C4B" w:rsidRDefault="00662617" w:rsidP="0066261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62617" w:rsidRPr="007E4C4B" w:rsidRDefault="00662617" w:rsidP="0066261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E4C4B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662617" w:rsidRPr="007E4C4B" w:rsidRDefault="00662617" w:rsidP="0066261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E4C4B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662617" w:rsidRPr="007E4C4B" w:rsidRDefault="00662617" w:rsidP="00662617">
      <w:pPr>
        <w:spacing w:line="240" w:lineRule="auto"/>
        <w:rPr>
          <w:rFonts w:ascii="Arial" w:hAnsi="Arial" w:cs="Arial"/>
          <w:sz w:val="24"/>
          <w:szCs w:val="24"/>
        </w:rPr>
      </w:pPr>
      <w:r w:rsidRPr="007E4C4B">
        <w:rPr>
          <w:rFonts w:ascii="Arial" w:hAnsi="Arial" w:cs="Arial"/>
          <w:sz w:val="24"/>
          <w:szCs w:val="24"/>
        </w:rPr>
        <w:t xml:space="preserve">                  № 23                                                         от   18  апреля  </w:t>
      </w:r>
      <w:r>
        <w:rPr>
          <w:rFonts w:ascii="Arial" w:hAnsi="Arial" w:cs="Arial"/>
          <w:sz w:val="24"/>
          <w:szCs w:val="24"/>
        </w:rPr>
        <w:t>2019 года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>Об утверждении отчета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об исполнении бюджета 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Пронинского 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>сельского поселения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>Серафимовичского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>муниципального района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>за 1 квартал 2019года</w:t>
      </w:r>
    </w:p>
    <w:p w:rsidR="00662617" w:rsidRPr="007E4C4B" w:rsidRDefault="00662617" w:rsidP="006626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В соответствии со статьей 20 Положения «О бюджетном процессе в </w:t>
      </w:r>
      <w:proofErr w:type="spellStart"/>
      <w:r w:rsidRPr="007E4C4B">
        <w:rPr>
          <w:rFonts w:ascii="Arial" w:eastAsia="Times New Roman" w:hAnsi="Arial" w:cs="Arial"/>
          <w:sz w:val="24"/>
          <w:szCs w:val="20"/>
          <w:lang w:eastAsia="ru-RU"/>
        </w:rPr>
        <w:t>Пронинском</w:t>
      </w:r>
      <w:proofErr w:type="spellEnd"/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 сельском поселении », утвержденного Решением Думы Пронинского сельского Совета от 11.11.2015 года № 25</w:t>
      </w:r>
    </w:p>
    <w:p w:rsidR="00662617" w:rsidRPr="007E4C4B" w:rsidRDefault="00662617" w:rsidP="00662617">
      <w:pPr>
        <w:keepNext/>
        <w:spacing w:after="0" w:line="240" w:lineRule="auto"/>
        <w:jc w:val="center"/>
        <w:outlineLvl w:val="4"/>
        <w:rPr>
          <w:rFonts w:ascii="Arial" w:eastAsia="Times New Roman" w:hAnsi="Arial" w:cs="Arial"/>
          <w:b/>
          <w:sz w:val="24"/>
          <w:szCs w:val="20"/>
          <w:lang w:eastAsia="ru-RU"/>
        </w:rPr>
      </w:pPr>
    </w:p>
    <w:p w:rsidR="00662617" w:rsidRPr="007E4C4B" w:rsidRDefault="00662617" w:rsidP="00662617">
      <w:pPr>
        <w:keepNext/>
        <w:spacing w:after="0" w:line="240" w:lineRule="auto"/>
        <w:jc w:val="center"/>
        <w:outlineLvl w:val="4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0"/>
          <w:lang w:eastAsia="ru-RU"/>
        </w:rPr>
        <w:t>ПОСТАНОВЛЯЮ: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Утвердить отчет об исполнении бюджета Пронинского сельского поселения Серафимовичского муниципального района за 1 квартал 2019 года по доходам в сумме 2015,7 тыс. рублей и по расходам в сумме  1045,0 </w:t>
      </w:r>
      <w:proofErr w:type="spellStart"/>
      <w:r w:rsidRPr="007E4C4B">
        <w:rPr>
          <w:rFonts w:ascii="Arial" w:eastAsia="Times New Roman" w:hAnsi="Arial" w:cs="Arial"/>
          <w:sz w:val="24"/>
          <w:szCs w:val="20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0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0"/>
          <w:lang w:eastAsia="ru-RU"/>
        </w:rPr>
        <w:t>ублей</w:t>
      </w:r>
      <w:proofErr w:type="spellEnd"/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  с превышением доходов над  расходами  в сумме 970,7 тыс. рублей, согласно приложению.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proofErr w:type="gramStart"/>
      <w:r w:rsidRPr="007E4C4B">
        <w:rPr>
          <w:rFonts w:ascii="Arial" w:eastAsia="Times New Roman" w:hAnsi="Arial" w:cs="Arial"/>
          <w:sz w:val="24"/>
          <w:szCs w:val="20"/>
          <w:lang w:eastAsia="ru-RU"/>
        </w:rPr>
        <w:t>Контроль за</w:t>
      </w:r>
      <w:proofErr w:type="gramEnd"/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 исполнением постановления оставляю за собой.</w:t>
      </w:r>
    </w:p>
    <w:p w:rsidR="00662617" w:rsidRPr="007E4C4B" w:rsidRDefault="00662617" w:rsidP="00662617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Глава Пронинского 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сельского поселения                                                              </w:t>
      </w:r>
      <w:proofErr w:type="spellStart"/>
      <w:r w:rsidRPr="007E4C4B">
        <w:rPr>
          <w:rFonts w:ascii="Arial" w:eastAsia="Times New Roman" w:hAnsi="Arial" w:cs="Arial"/>
          <w:sz w:val="24"/>
          <w:szCs w:val="20"/>
          <w:lang w:eastAsia="ru-RU"/>
        </w:rPr>
        <w:t>Ю.В.Ёлкин</w:t>
      </w:r>
      <w:proofErr w:type="spellEnd"/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     </w:t>
      </w:r>
    </w:p>
    <w:p w:rsidR="00662617" w:rsidRPr="007E4C4B" w:rsidRDefault="00662617" w:rsidP="0066261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 w:rsidRPr="007E4C4B">
        <w:rPr>
          <w:rFonts w:ascii="Arial" w:eastAsia="Times New Roman" w:hAnsi="Arial" w:cs="Arial"/>
          <w:sz w:val="24"/>
          <w:szCs w:val="20"/>
          <w:lang w:eastAsia="ru-RU"/>
        </w:rPr>
        <w:t xml:space="preserve">     </w:t>
      </w:r>
    </w:p>
    <w:p w:rsidR="00662617" w:rsidRPr="007E4C4B" w:rsidRDefault="00662617" w:rsidP="0066261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 xml:space="preserve">Исполнитель:  ведущий специалист Гречко В.Н </w:t>
      </w: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8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11"/>
        <w:gridCol w:w="3989"/>
        <w:gridCol w:w="284"/>
        <w:gridCol w:w="1199"/>
        <w:gridCol w:w="994"/>
        <w:gridCol w:w="1209"/>
        <w:gridCol w:w="80"/>
        <w:gridCol w:w="19"/>
      </w:tblGrid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109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7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  <w:r w:rsidRPr="007E4C4B">
              <w:rPr>
                <w:rFonts w:ascii="Arial" w:eastAsiaTheme="minorHAnsi" w:hAnsi="Arial" w:cs="Arial"/>
                <w:color w:val="000000"/>
              </w:rPr>
              <w:t>Приложение к постановлению</w:t>
            </w:r>
          </w:p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  <w:r w:rsidRPr="007E4C4B">
              <w:rPr>
                <w:rFonts w:ascii="Arial" w:eastAsiaTheme="minorHAnsi" w:hAnsi="Arial" w:cs="Arial"/>
                <w:color w:val="000000"/>
              </w:rPr>
              <w:t>Главы Пронинского</w:t>
            </w:r>
          </w:p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  <w:r w:rsidRPr="007E4C4B">
              <w:rPr>
                <w:rFonts w:ascii="Arial" w:eastAsiaTheme="minorHAnsi" w:hAnsi="Arial" w:cs="Arial"/>
                <w:color w:val="000000"/>
              </w:rPr>
              <w:t>сельского поселения</w:t>
            </w:r>
          </w:p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  <w:r w:rsidRPr="007E4C4B">
              <w:rPr>
                <w:rFonts w:ascii="Arial" w:eastAsiaTheme="minorHAnsi" w:hAnsi="Arial" w:cs="Arial"/>
                <w:color w:val="000000"/>
              </w:rPr>
              <w:t xml:space="preserve">от " 18  "  апреля  2019 г. № </w:t>
            </w:r>
            <w:r>
              <w:rPr>
                <w:rFonts w:ascii="Arial" w:eastAsiaTheme="minorHAnsi" w:hAnsi="Arial" w:cs="Arial"/>
                <w:color w:val="000000"/>
              </w:rPr>
              <w:t>23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94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ОБ ИСПОЛНЕНИНИИ  БЮДЖЕТА  ПРОНИНСКОГО СЕЛЬСКОГО ПОСЕЛЕНИЯ СЕРАФИМОВИЧСКОГО МУНИЦИПАЛЬНОГО РАЙОНА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5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ЗА  1 квартал  2019 ГОДА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Коды бюджетной </w:t>
            </w:r>
            <w:proofErr w:type="spellStart"/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классифкации</w:t>
            </w:r>
            <w:proofErr w:type="spellEnd"/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Утверждено на  2019 год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Исполнено</w:t>
            </w:r>
          </w:p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 01.04.2019</w:t>
            </w: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% исполнения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5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2814,6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1200,2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42,6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66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904,6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904,6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8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1332,0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829,9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62,3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80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54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#ДЕЛ/0!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3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1332,0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829,9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62,3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3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000 106 00000 00 0000 000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НАЛОГ НА  ИМУЩЕСТВО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575,0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3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000 106 01030 10 0000 110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3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000 106  06003 10 0000 110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535,0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51,9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FF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FF0000"/>
                <w:sz w:val="20"/>
                <w:szCs w:val="20"/>
              </w:rPr>
              <w:t>ГОСУДАРСТВЕННАЯ ПОШЛИНА</w:t>
            </w:r>
            <w:proofErr w:type="gramStart"/>
            <w:r w:rsidRPr="007E4C4B">
              <w:rPr>
                <w:rFonts w:ascii="Arial" w:eastAsiaTheme="minorHAnsi" w:hAnsi="Arial" w:cs="Arial"/>
                <w:b/>
                <w:bCs/>
                <w:color w:val="FF0000"/>
                <w:sz w:val="20"/>
                <w:szCs w:val="20"/>
              </w:rPr>
              <w:t>,С</w:t>
            </w:r>
            <w:proofErr w:type="gramEnd"/>
            <w:r w:rsidRPr="007E4C4B">
              <w:rPr>
                <w:rFonts w:ascii="Arial" w:eastAsiaTheme="minorHAnsi" w:hAnsi="Arial" w:cs="Arial"/>
                <w:b/>
                <w:bCs/>
                <w:color w:val="FF0000"/>
                <w:sz w:val="20"/>
                <w:szCs w:val="20"/>
              </w:rPr>
              <w:t>БОРЫ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136,7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64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000 1 09 00000 00 0000 000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64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826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000 1 11 01050 05 0000 120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619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000 1 11 03050 05 0000 120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23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000 1 11 05010 10 0000 120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25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64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proofErr w:type="gramStart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 унитарных предприятий, в том числе казенных)</w:t>
            </w:r>
            <w:proofErr w:type="gramEnd"/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061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000 1 11 05035 05 0000 120</w:t>
            </w:r>
          </w:p>
        </w:tc>
        <w:tc>
          <w:tcPr>
            <w:tcW w:w="64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1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000 1 12 00000 00 0000 000</w:t>
            </w:r>
          </w:p>
        </w:tc>
        <w:tc>
          <w:tcPr>
            <w:tcW w:w="54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0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54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0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23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000 1 14 02030 05 0000 140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реализации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600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000 1 14 06014 10 0000 420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26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97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8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000 1 17 01000 00 0000 180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8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000 1 18 05030 05 0000 151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8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000 1 19 05000 05 0000 151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3895,0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815,5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1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3895,0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815,5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32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000 2 02 15001 00 0000 151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1546,0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386,5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432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000 202 15002 00 0000 151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Дотации бюджетам на поддержку  мер по обеспечению сбалансированности бюджетов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632,9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000 2 02 20000 00 0000 151</w:t>
            </w:r>
          </w:p>
        </w:tc>
        <w:tc>
          <w:tcPr>
            <w:tcW w:w="777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000 2 02 30000 00 0000 151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19,3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1639,1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409,7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21 805 010 100 000 100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 бюджетов поселений  от возврата субсидий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000 9 99 99999 99 9999 999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6709,6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2015,7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4056,3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субьекта</w:t>
            </w:r>
            <w:proofErr w:type="spellEnd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РФ и муниципального </w:t>
            </w: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669,5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111,2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16,6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0103</w:t>
            </w:r>
          </w:p>
        </w:tc>
        <w:tc>
          <w:tcPr>
            <w:tcW w:w="64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proofErr w:type="spellStart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Функционорование</w:t>
            </w:r>
            <w:proofErr w:type="spellEnd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#ДЕЛ/0!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Функционирование  Правительства РФ, высших исполнительных органов государственной власти </w:t>
            </w:r>
            <w:proofErr w:type="spellStart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субьектов</w:t>
            </w:r>
            <w:proofErr w:type="spellEnd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РФ, местных администраций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2856,5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364,4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12,8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314,2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87,2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 ОБОРОНА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15,2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15,2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о(</w:t>
            </w:r>
            <w:proofErr w:type="gramEnd"/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700,6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87,9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1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#ДЕЛ/0!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42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700,5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87,9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331,7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331,7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44,1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7,4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44,1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#ДЕЛ/0!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54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#ДЕЛ/0!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ИТОГО РАСХОДОВ: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6969,1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1045,0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ДЕФИЦИ</w:t>
            </w:r>
            <w:proofErr w:type="gramStart"/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Т(</w:t>
            </w:r>
            <w:proofErr w:type="gramEnd"/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-) ПРОФИЦИТ (+)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-259,5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E4C4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970,7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662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2617" w:rsidRPr="007E4C4B" w:rsidRDefault="00662617" w:rsidP="00BA3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</w:tbl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ОТЧЕТ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о расходовании ассигнований резервного фонда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Пронинского сельского поселения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Серафимовичского муниципального района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За 1  квартал 2019 год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551"/>
        <w:gridCol w:w="1701"/>
        <w:gridCol w:w="1985"/>
      </w:tblGrid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1" w:type="dxa"/>
          </w:tcPr>
          <w:p w:rsidR="00662617" w:rsidRPr="007E4C4B" w:rsidRDefault="00662617" w:rsidP="00BA3B29">
            <w:pPr>
              <w:keepNext/>
              <w:spacing w:after="0" w:line="240" w:lineRule="auto"/>
              <w:jc w:val="both"/>
              <w:outlineLvl w:val="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на 201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9 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701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Исполнено за 1 квартал 201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985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2551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01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1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20</w:t>
            </w:r>
            <w:r w:rsidRPr="007E4C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01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Глава Пронинского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     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Приложение</w:t>
      </w: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>к отчету об исполнении</w:t>
      </w: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>бюджета Пронинского</w:t>
      </w: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>сельского поселения</w:t>
      </w: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>Серафимовичского</w:t>
      </w: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>муниципального района</w:t>
      </w:r>
    </w:p>
    <w:p w:rsidR="00662617" w:rsidRPr="007E4C4B" w:rsidRDefault="00662617" w:rsidP="00662617">
      <w:pPr>
        <w:spacing w:after="0" w:line="240" w:lineRule="auto"/>
        <w:ind w:firstLine="652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E4C4B">
        <w:rPr>
          <w:rFonts w:ascii="Arial" w:eastAsia="Times New Roman" w:hAnsi="Arial" w:cs="Arial"/>
          <w:sz w:val="20"/>
          <w:szCs w:val="20"/>
          <w:lang w:eastAsia="ru-RU"/>
        </w:rPr>
        <w:t>за 1 квартал 2019 г.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Пояснительная записка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к отчету об  исполнении бюджета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Пронинского сельского поселения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за 1 квартал 2019 года</w:t>
      </w: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ДОХОДЫ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Доходная часть бюджета поселения за 1 квартал 2019 года исполнена в сумме 2015,7тыс. рублей, что составляет 30,0 % к годовым бюджетным назначениям (6709,6 тыс. руб.), из них:</w:t>
      </w: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поступления налоговых и неналоговых доходов – 1200,2 тыс. рублей или 42,6 % к годовым бюджетным назначениям 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(  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2814,6 тыс. руб.);</w:t>
      </w: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- безвозмездные поступления – 815,5 тыс. рублей или 20,9 % к годовым бюджетным назначениям (3895,0 тыс. руб.).</w:t>
      </w:r>
      <w:bookmarkStart w:id="0" w:name="_GoBack"/>
      <w:bookmarkEnd w:id="0"/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По сравнению с аналогичным периодом 2018 года поступления по налоговым и неналоговым доходам уменьшились на 250,8 тыс. рублей, или на 17,3 % (в 2018 году поступления составляли  1451,0 тыс. руб.).</w:t>
      </w: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В общей сумме поступивших доходов в бюджет поселения собственные доходы составляют 59,5 %, безвозмездные поступления – 40,5 %. За аналогичный период 2018 года эти показатели соответственно составляли 84,0 %, 16,0 %.</w:t>
      </w: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Бюджетные назначения за 1 квартал 2018 года выполнены по налогу на доходы физических лиц на 34,7 %,  единому сельскохозяйственному налог  62,3 %., земельному налогу на 9,7 %.</w:t>
      </w: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В общем объеме налоговых и неналоговых доходов бюджета поселения доминирующее положение занимает  единый сельхозналог – 69,1 % или 829,9 </w:t>
      </w:r>
      <w:proofErr w:type="spellStart"/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spellEnd"/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,налог на доходы физических лиц – 26,1 %, или 313,5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, земельный налог  составляет – 4,3 %, или 51,9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2617" w:rsidRPr="007E4C4B" w:rsidRDefault="00662617" w:rsidP="00662617">
      <w:pPr>
        <w:spacing w:after="0" w:line="240" w:lineRule="auto"/>
        <w:ind w:right="-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Процент выполнения плановых показателей на 1 квартал  2019г по дотации бюджету поселения на выравнивание бюджетной обеспеченности составляет 25 %.</w:t>
      </w:r>
    </w:p>
    <w:p w:rsidR="00662617" w:rsidRPr="007E4C4B" w:rsidRDefault="00662617" w:rsidP="00662617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Поступление субвенций  составило 25,1 % от годовых бюджетных назначений.  Иные межбюджетные трансферты поступили в сумме 409,7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или 25 % от годовых плановых назначений  (1639,1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662617" w:rsidRDefault="00662617" w:rsidP="00662617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Default="00662617" w:rsidP="00662617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</w:t>
      </w: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РАСХОДЫ</w:t>
      </w:r>
    </w:p>
    <w:p w:rsidR="00662617" w:rsidRPr="007E4C4B" w:rsidRDefault="00662617" w:rsidP="00662617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бюджета Пронинского сельского поселения Серафимовичского муниципального района за I квартал 2019 года составили 1045,0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, или  15,0 процентов от годовых бюджетных назначений.</w:t>
      </w: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На решение  общегосударственных вопросов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израсходовано 588,0 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, или  14,5 процента к годовому плану  (план 4056,3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.)</w:t>
      </w: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По разделу </w:t>
      </w: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«Национальная безопасность и правоохранительная деятельность»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расходы за I  квартал 2019 г составили 0,0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. при плане 30,0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 разделу 0400 «Национальная экономика» 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исполнено 15,0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 </w:t>
      </w:r>
      <w:r w:rsidRPr="007E4C4B">
        <w:rPr>
          <w:rFonts w:ascii="Arial" w:eastAsia="Times New Roman" w:hAnsi="Arial" w:cs="Arial"/>
          <w:i/>
          <w:sz w:val="24"/>
          <w:szCs w:val="24"/>
          <w:lang w:eastAsia="ru-RU"/>
        </w:rPr>
        <w:t>подразделу 0409 «Дорожное хозяйств</w:t>
      </w:r>
      <w:proofErr w:type="gramStart"/>
      <w:r w:rsidRPr="007E4C4B">
        <w:rPr>
          <w:rFonts w:ascii="Arial" w:eastAsia="Times New Roman" w:hAnsi="Arial" w:cs="Arial"/>
          <w:i/>
          <w:sz w:val="24"/>
          <w:szCs w:val="24"/>
          <w:lang w:eastAsia="ru-RU"/>
        </w:rPr>
        <w:t>о(</w:t>
      </w:r>
      <w:proofErr w:type="gramEnd"/>
      <w:r w:rsidRPr="007E4C4B">
        <w:rPr>
          <w:rFonts w:ascii="Arial" w:eastAsia="Times New Roman" w:hAnsi="Arial" w:cs="Arial"/>
          <w:i/>
          <w:sz w:val="24"/>
          <w:szCs w:val="24"/>
          <w:lang w:eastAsia="ru-RU"/>
        </w:rPr>
        <w:t>дорожные фонды)»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расходы за 1 квартал  2019 г не производились, по подразделу 0412» Другие вопросы в области национальной экономики» расходы составили 15,0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руб.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По разделу 0500 "Жилищно-коммунальное хозяйство"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при  годовом плане 700,6 тыс. рублей исполнено 87,9  тыс. рублей или 12,5 процентов. Расходы произведены на оплату уличного  освещения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proofErr w:type="gramEnd"/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На молодежную политику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 направлено  0,0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 при плане   2,0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..</w:t>
      </w: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Расходы по разделу 08 «Культура. Кинематография»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за I квартал 2019года составили 331,7 тыс. рублей, что составляет 16,7 процентов к годовым назначениям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В структуре расходов бюджета поселения они занимают 31,7 процентов.</w:t>
      </w:r>
    </w:p>
    <w:p w:rsidR="00662617" w:rsidRPr="007E4C4B" w:rsidRDefault="00662617" w:rsidP="00662617">
      <w:pPr>
        <w:spacing w:after="0" w:line="240" w:lineRule="auto"/>
        <w:ind w:firstLine="6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393"/>
        <w:gridCol w:w="2393"/>
        <w:gridCol w:w="2193"/>
      </w:tblGrid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660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</w:t>
            </w:r>
          </w:p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2019 год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Исполнено</w:t>
            </w:r>
          </w:p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 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I </w:t>
            </w: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квартал 2019</w:t>
            </w:r>
          </w:p>
        </w:tc>
        <w:tc>
          <w:tcPr>
            <w:tcW w:w="21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660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Дома культуры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1756,8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291,4</w:t>
            </w:r>
          </w:p>
        </w:tc>
        <w:tc>
          <w:tcPr>
            <w:tcW w:w="21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16,6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660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221,6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21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17,8</w:t>
            </w:r>
          </w:p>
        </w:tc>
      </w:tr>
      <w:tr w:rsidR="00662617" w:rsidRPr="007E4C4B" w:rsidTr="00BA3B29">
        <w:tblPrEx>
          <w:tblCellMar>
            <w:top w:w="0" w:type="dxa"/>
            <w:bottom w:w="0" w:type="dxa"/>
          </w:tblCellMar>
        </w:tblPrEx>
        <w:tc>
          <w:tcPr>
            <w:tcW w:w="2660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1978,4</w:t>
            </w:r>
          </w:p>
        </w:tc>
        <w:tc>
          <w:tcPr>
            <w:tcW w:w="23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330,8</w:t>
            </w:r>
          </w:p>
        </w:tc>
        <w:tc>
          <w:tcPr>
            <w:tcW w:w="2193" w:type="dxa"/>
          </w:tcPr>
          <w:p w:rsidR="00662617" w:rsidRPr="007E4C4B" w:rsidRDefault="00662617" w:rsidP="00BA3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C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16,7</w:t>
            </w:r>
          </w:p>
        </w:tc>
      </w:tr>
    </w:tbl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По разделу 10 «Социальная политика»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по подразделу 1001 «Пенсионное обеспечение» расходы на выплату пенсий муниципальным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служащим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.и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з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поселения составили 3,9 тыс. рублей или 25,2  процентов к плановым назначениям.</w:t>
      </w:r>
    </w:p>
    <w:p w:rsidR="00662617" w:rsidRPr="007E4C4B" w:rsidRDefault="00662617" w:rsidP="0066261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b/>
          <w:sz w:val="24"/>
          <w:szCs w:val="24"/>
          <w:lang w:eastAsia="ru-RU"/>
        </w:rPr>
        <w:t>Расходы по разделу 11 «Физическая культура и спорт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» за I квартал 2019 года исполнены в сумме  7,4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proofErr w:type="spellEnd"/>
      <w:r w:rsidRPr="007E4C4B">
        <w:rPr>
          <w:rFonts w:ascii="Arial" w:eastAsia="Times New Roman" w:hAnsi="Arial" w:cs="Arial"/>
          <w:sz w:val="24"/>
          <w:szCs w:val="24"/>
          <w:lang w:eastAsia="ru-RU"/>
        </w:rPr>
        <w:t>, что составляет  16,8  процента к годовым ассигнованиям и 113.8 процента к уровню соответствующего периода 2018 года.</w:t>
      </w:r>
    </w:p>
    <w:p w:rsidR="00662617" w:rsidRPr="007E4C4B" w:rsidRDefault="00662617" w:rsidP="0066261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>В структуре расходов бюджета поселения расходы на физическую культуру и спорт занимают 0,7 процента.</w:t>
      </w:r>
    </w:p>
    <w:p w:rsidR="00662617" w:rsidRPr="007E4C4B" w:rsidRDefault="00662617" w:rsidP="0066261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E4C4B">
        <w:rPr>
          <w:rFonts w:ascii="Arial" w:eastAsia="Times New Roman" w:hAnsi="Arial" w:cs="Arial"/>
          <w:sz w:val="24"/>
          <w:szCs w:val="24"/>
          <w:lang w:eastAsia="ru-RU"/>
        </w:rPr>
        <w:t>Глава Пронинского</w:t>
      </w: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                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4C4B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                                                                </w:t>
      </w:r>
      <w:proofErr w:type="spellStart"/>
      <w:r w:rsidRPr="007E4C4B">
        <w:rPr>
          <w:rFonts w:ascii="Arial" w:eastAsia="Times New Roman" w:hAnsi="Arial" w:cs="Arial"/>
          <w:sz w:val="24"/>
          <w:szCs w:val="24"/>
          <w:lang w:eastAsia="ru-RU"/>
        </w:rPr>
        <w:t>В.Н.Гречко</w:t>
      </w:r>
      <w:proofErr w:type="spellEnd"/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ind w:left="-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2617" w:rsidRPr="007E4C4B" w:rsidRDefault="00662617" w:rsidP="0066261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5FFF" w:rsidRDefault="00415FFF"/>
    <w:sectPr w:rsidR="00415FFF" w:rsidSect="00265FA2"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64FA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074"/>
    <w:rsid w:val="00415FFF"/>
    <w:rsid w:val="00434074"/>
    <w:rsid w:val="0066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6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6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1882</Words>
  <Characters>10734</Characters>
  <Application>Microsoft Office Word</Application>
  <DocSecurity>0</DocSecurity>
  <Lines>89</Lines>
  <Paragraphs>25</Paragraphs>
  <ScaleCrop>false</ScaleCrop>
  <Company/>
  <LinksUpToDate>false</LinksUpToDate>
  <CharactersWithSpaces>12591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2019-04-18T11:12:00Z</dcterms:created>
  <dcterms:modified xsi:type="dcterms:W3CDTF">2019-04-18T11:14:00Z</dcterms:modified>
</cp:coreProperties>
</file>