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97" w:rsidRPr="009E4E97" w:rsidRDefault="009E4E97" w:rsidP="009E4E97">
      <w:pPr>
        <w:pStyle w:val="Style29"/>
        <w:widowControl/>
        <w:spacing w:before="106" w:line="240" w:lineRule="auto"/>
        <w:ind w:right="264" w:firstLine="0"/>
        <w:jc w:val="center"/>
        <w:rPr>
          <w:rStyle w:val="FontStyle42"/>
          <w:sz w:val="28"/>
          <w:szCs w:val="28"/>
        </w:rPr>
      </w:pPr>
      <w:r w:rsidRPr="009E4E97">
        <w:rPr>
          <w:rStyle w:val="FontStyle42"/>
          <w:sz w:val="28"/>
          <w:szCs w:val="28"/>
        </w:rPr>
        <w:t>Каковы принципы действий в случае террористического акта?</w:t>
      </w:r>
    </w:p>
    <w:p w:rsidR="009E4E97" w:rsidRPr="009E4E97" w:rsidRDefault="009E4E97" w:rsidP="009E4E97">
      <w:pPr>
        <w:pStyle w:val="Style16"/>
        <w:widowControl/>
        <w:spacing w:line="240" w:lineRule="exact"/>
        <w:ind w:right="269" w:firstLine="701"/>
        <w:rPr>
          <w:sz w:val="28"/>
          <w:szCs w:val="28"/>
        </w:rPr>
      </w:pPr>
    </w:p>
    <w:p w:rsidR="009E4E97" w:rsidRPr="009E4E97" w:rsidRDefault="009E4E97" w:rsidP="009E4E97">
      <w:pPr>
        <w:pStyle w:val="Style16"/>
        <w:widowControl/>
        <w:spacing w:before="77"/>
        <w:ind w:right="-1" w:firstLine="701"/>
        <w:rPr>
          <w:rStyle w:val="FontStyle43"/>
          <w:sz w:val="28"/>
          <w:szCs w:val="28"/>
        </w:rPr>
      </w:pPr>
      <w:r w:rsidRPr="009E4E97">
        <w:rPr>
          <w:rStyle w:val="FontStyle43"/>
          <w:sz w:val="28"/>
          <w:szCs w:val="28"/>
        </w:rPr>
        <w:t>Во-первых, необходимо как можно быстрее покинуть место теракта, оказывая помощь тем, кто не может сделать этого самостоятельного. Непростительной ошибкой является стремление посмотреть «ч</w:t>
      </w:r>
      <w:bookmarkStart w:id="0" w:name="_GoBack"/>
      <w:bookmarkEnd w:id="0"/>
      <w:r w:rsidRPr="009E4E97">
        <w:rPr>
          <w:rStyle w:val="FontStyle43"/>
          <w:sz w:val="28"/>
          <w:szCs w:val="28"/>
        </w:rPr>
        <w:t>то будет дальше». Чаще всего дальше бывает второй взрыв, приготовленный террористами специально для любопытных. Как правило, первый взрыв предназначен именно</w:t>
      </w:r>
      <w:r>
        <w:rPr>
          <w:rStyle w:val="FontStyle43"/>
          <w:sz w:val="28"/>
          <w:szCs w:val="28"/>
        </w:rPr>
        <w:t xml:space="preserve"> </w:t>
      </w:r>
      <w:r w:rsidRPr="009E4E97">
        <w:rPr>
          <w:rStyle w:val="FontStyle43"/>
          <w:sz w:val="28"/>
          <w:szCs w:val="28"/>
        </w:rPr>
        <w:t>для того, чтобы привлечь внимание сотрудников правоохранительных органов, спасателей, медицинских работников, добровольных помощников, случайных прохожих. Второй же взрыв рассчитан на нанесение максимального ущерба.</w:t>
      </w:r>
    </w:p>
    <w:p w:rsidR="009E4E97" w:rsidRPr="009E4E97" w:rsidRDefault="009E4E97" w:rsidP="009E4E97">
      <w:pPr>
        <w:pStyle w:val="Style16"/>
        <w:widowControl/>
        <w:ind w:right="10" w:firstLine="715"/>
        <w:rPr>
          <w:rStyle w:val="FontStyle43"/>
          <w:sz w:val="28"/>
          <w:szCs w:val="28"/>
        </w:rPr>
      </w:pPr>
      <w:r w:rsidRPr="009E4E97">
        <w:rPr>
          <w:rStyle w:val="FontStyle43"/>
          <w:sz w:val="28"/>
          <w:szCs w:val="28"/>
        </w:rPr>
        <w:t>Во-вторых, в результате взрыва могут быть выведены из строя газопроводные коммуникации, линии электропередачи, возгораться материалы, выделяющие ядовитые вещества и угарный газ. В этих условиях необходимо защищать органы дыхания (подойдет любая, смоченная в жидкости ткань), стараться делать вдохи, нагибаясь как можно ниже. В разрушенных от взрыва помещениях не рекомендуется зажигать спички, зажигалку. Там могут скопиться газы. Огонь вызовет возгорание или даже взрыв. Горение и дым уничтожат остатки кислорода в укрытии, что может привести к удушью.</w:t>
      </w:r>
    </w:p>
    <w:p w:rsidR="009E4E97" w:rsidRPr="009E4E97" w:rsidRDefault="009E4E97" w:rsidP="009E4E97">
      <w:pPr>
        <w:pStyle w:val="Style16"/>
        <w:widowControl/>
        <w:ind w:firstLine="710"/>
        <w:rPr>
          <w:rStyle w:val="FontStyle43"/>
          <w:sz w:val="28"/>
          <w:szCs w:val="28"/>
        </w:rPr>
      </w:pPr>
      <w:r w:rsidRPr="009E4E97">
        <w:rPr>
          <w:rStyle w:val="FontStyle43"/>
          <w:sz w:val="28"/>
          <w:szCs w:val="28"/>
        </w:rPr>
        <w:t>В-третьих, в условиях совершения террористического акта необходимо соблюдать дисциплину и организованность, выполнять команды действующего должностного лица (представителя правопорядка, машиниста электрички, водителя автобуса и т.п.), стараться не допустить возникновения паники, поведения людей по законам толпы. Если толпа все же образовалась, следует, по возможности, избегать попадания в ее центр и на самые границы.</w:t>
      </w:r>
    </w:p>
    <w:p w:rsidR="009E4E97" w:rsidRPr="009E4E97" w:rsidRDefault="009E4E97" w:rsidP="009E4E97">
      <w:pPr>
        <w:pStyle w:val="Style16"/>
        <w:widowControl/>
        <w:ind w:right="130" w:firstLine="720"/>
        <w:rPr>
          <w:rStyle w:val="FontStyle43"/>
          <w:sz w:val="28"/>
          <w:szCs w:val="28"/>
        </w:rPr>
      </w:pPr>
      <w:r w:rsidRPr="009E4E97">
        <w:rPr>
          <w:rStyle w:val="FontStyle43"/>
          <w:sz w:val="28"/>
          <w:szCs w:val="28"/>
        </w:rPr>
        <w:t>В-четвертых, если личные вещи (чемодан, сумка, рюкзак, верхняя одежда и т.п.) хотя бы незначительно мешают движению, необходимо избавиться от них.</w:t>
      </w:r>
    </w:p>
    <w:p w:rsidR="009E4E97" w:rsidRPr="009E4E97" w:rsidRDefault="009E4E97" w:rsidP="009E4E97">
      <w:pPr>
        <w:pStyle w:val="Style16"/>
        <w:widowControl/>
        <w:ind w:firstLine="715"/>
        <w:rPr>
          <w:rStyle w:val="FontStyle43"/>
          <w:sz w:val="28"/>
          <w:szCs w:val="28"/>
        </w:rPr>
      </w:pPr>
      <w:r w:rsidRPr="009E4E97">
        <w:rPr>
          <w:rStyle w:val="FontStyle43"/>
          <w:sz w:val="28"/>
          <w:szCs w:val="28"/>
        </w:rPr>
        <w:t>В-пятых, в условиях террористического акта существенно возрастает потребность во взаимной помощи. Помогая друг другу в условиях теракта, люди обретают уверенность в благоприятном исходе событий, ведут себя более организованно, быстрее покидают опасное место.</w:t>
      </w:r>
    </w:p>
    <w:p w:rsidR="00776F20" w:rsidRPr="009E4E97" w:rsidRDefault="00776F20">
      <w:pPr>
        <w:rPr>
          <w:rFonts w:ascii="Times New Roman" w:hAnsi="Times New Roman" w:cs="Times New Roman"/>
          <w:sz w:val="28"/>
          <w:szCs w:val="28"/>
        </w:rPr>
      </w:pPr>
    </w:p>
    <w:sectPr w:rsidR="00776F20" w:rsidRPr="009E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BF"/>
    <w:rsid w:val="00776F20"/>
    <w:rsid w:val="009E4E97"/>
    <w:rsid w:val="00E2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9E4E9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E4E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9E4E9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basedOn w:val="a0"/>
    <w:uiPriority w:val="99"/>
    <w:rsid w:val="009E4E97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9E4E9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E4E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9E4E9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basedOn w:val="a0"/>
    <w:uiPriority w:val="99"/>
    <w:rsid w:val="009E4E97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User-7737</dc:creator>
  <cp:keywords/>
  <dc:description/>
  <cp:lastModifiedBy>User-7737</cp:lastModifiedBy>
  <cp:revision>2</cp:revision>
  <dcterms:created xsi:type="dcterms:W3CDTF">2019-02-06T11:23:00Z</dcterms:created>
  <dcterms:modified xsi:type="dcterms:W3CDTF">2019-02-06T11:27:00Z</dcterms:modified>
</cp:coreProperties>
</file>